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00B" w:rsidRPr="00C23653" w:rsidRDefault="0052000B" w:rsidP="005E552F">
      <w:pPr>
        <w:jc w:val="center"/>
        <w:rPr>
          <w:sz w:val="32"/>
          <w:szCs w:val="32"/>
        </w:rPr>
      </w:pPr>
      <w:r w:rsidRPr="00D24596">
        <w:rPr>
          <w:sz w:val="32"/>
          <w:szCs w:val="32"/>
        </w:rPr>
        <w:t>ΕΡΕΥΝΗΤΙΚΗ</w:t>
      </w:r>
      <w:r w:rsidRPr="00C23653">
        <w:rPr>
          <w:sz w:val="32"/>
          <w:szCs w:val="32"/>
        </w:rPr>
        <w:t xml:space="preserve"> </w:t>
      </w:r>
      <w:r w:rsidRPr="00D24596">
        <w:rPr>
          <w:sz w:val="32"/>
          <w:szCs w:val="32"/>
        </w:rPr>
        <w:t>ΕΡΓΑΣΙΑ</w:t>
      </w:r>
    </w:p>
    <w:p w:rsidR="0052000B" w:rsidRPr="00C23653" w:rsidRDefault="0052000B" w:rsidP="005E552F">
      <w:pPr>
        <w:jc w:val="center"/>
        <w:rPr>
          <w:sz w:val="32"/>
          <w:szCs w:val="32"/>
        </w:rPr>
      </w:pPr>
      <w:r w:rsidRPr="00C23653">
        <w:rPr>
          <w:sz w:val="32"/>
          <w:szCs w:val="32"/>
        </w:rPr>
        <w:t>ΓΕΝΙΚΟ ΛΥΚΕΙΟ ΚΑΛΑΒΡΥΤΩΝ</w:t>
      </w:r>
    </w:p>
    <w:p w:rsidR="0052000B" w:rsidRPr="00C23653" w:rsidRDefault="0052000B" w:rsidP="005E552F">
      <w:pPr>
        <w:jc w:val="center"/>
        <w:rPr>
          <w:sz w:val="32"/>
          <w:szCs w:val="32"/>
        </w:rPr>
      </w:pPr>
      <w:r w:rsidRPr="00C23653">
        <w:rPr>
          <w:sz w:val="32"/>
          <w:szCs w:val="32"/>
        </w:rPr>
        <w:t>«ΕΥΣΕΒΙΟΣ ΚΗΠΟΥΡΓΟΣ»</w:t>
      </w:r>
    </w:p>
    <w:p w:rsidR="0052000B" w:rsidRPr="00C23653" w:rsidRDefault="0052000B" w:rsidP="005E552F">
      <w:pPr>
        <w:jc w:val="center"/>
        <w:rPr>
          <w:sz w:val="32"/>
          <w:szCs w:val="32"/>
        </w:rPr>
      </w:pPr>
      <w:r w:rsidRPr="00C23653">
        <w:rPr>
          <w:sz w:val="32"/>
          <w:szCs w:val="32"/>
        </w:rPr>
        <w:t>ΕΘΕΛΟΝΤΙΣΜΟΣ – ΟΛΥΜΠΙΑΚΟΙ ΑΓΩΝΕΣ</w:t>
      </w:r>
    </w:p>
    <w:p w:rsidR="0052000B" w:rsidRPr="00C23653" w:rsidRDefault="0052000B" w:rsidP="005E552F">
      <w:pPr>
        <w:jc w:val="center"/>
        <w:rPr>
          <w:b/>
          <w:sz w:val="32"/>
          <w:szCs w:val="32"/>
        </w:rPr>
      </w:pPr>
      <w:r w:rsidRPr="00C23653">
        <w:rPr>
          <w:b/>
          <w:sz w:val="32"/>
          <w:szCs w:val="32"/>
        </w:rPr>
        <w:t>ΤΕΤΡΑΛΟΓΙΑ</w:t>
      </w:r>
    </w:p>
    <w:p w:rsidR="0052000B" w:rsidRPr="00C23653" w:rsidRDefault="0052000B" w:rsidP="005E552F">
      <w:pPr>
        <w:jc w:val="center"/>
        <w:rPr>
          <w:sz w:val="32"/>
          <w:szCs w:val="32"/>
        </w:rPr>
      </w:pPr>
      <w:r w:rsidRPr="00C23653">
        <w:rPr>
          <w:sz w:val="32"/>
          <w:szCs w:val="32"/>
        </w:rPr>
        <w:t>ΟΜΑΔΑ: ΘΑΝΟΠΟΥΛΟΣ ΒΑΣΙΛΗΣ (Α1)</w:t>
      </w:r>
    </w:p>
    <w:p w:rsidR="0052000B" w:rsidRPr="00C23653" w:rsidRDefault="0052000B" w:rsidP="005E552F">
      <w:pPr>
        <w:jc w:val="center"/>
        <w:rPr>
          <w:sz w:val="32"/>
          <w:szCs w:val="32"/>
        </w:rPr>
      </w:pPr>
      <w:r w:rsidRPr="00C23653">
        <w:rPr>
          <w:sz w:val="32"/>
          <w:szCs w:val="32"/>
        </w:rPr>
        <w:t>ΚΑΡΑΓΚΟΥΝΗ ΜΑΡΙΑ (Α1)</w:t>
      </w:r>
    </w:p>
    <w:p w:rsidR="0052000B" w:rsidRPr="00C23653" w:rsidRDefault="0052000B" w:rsidP="005E552F">
      <w:pPr>
        <w:jc w:val="center"/>
        <w:rPr>
          <w:sz w:val="32"/>
          <w:szCs w:val="32"/>
        </w:rPr>
      </w:pPr>
      <w:r w:rsidRPr="00C23653">
        <w:rPr>
          <w:sz w:val="32"/>
          <w:szCs w:val="32"/>
        </w:rPr>
        <w:t>ΓΚΟΛΦΙΝΟΠΟΥΛΟΥ ΠΑΝΑΓΙΩΤΑ (Α1)</w:t>
      </w:r>
    </w:p>
    <w:p w:rsidR="0052000B" w:rsidRPr="00C23653" w:rsidRDefault="0052000B" w:rsidP="005E552F">
      <w:pPr>
        <w:jc w:val="center"/>
        <w:rPr>
          <w:sz w:val="32"/>
          <w:szCs w:val="32"/>
        </w:rPr>
      </w:pPr>
      <w:r w:rsidRPr="00C23653">
        <w:rPr>
          <w:sz w:val="32"/>
          <w:szCs w:val="32"/>
        </w:rPr>
        <w:t>ΒΑΡΒΙΤΣΙΩΤΗ ΕΛΕΝΗ (Α1)</w:t>
      </w:r>
    </w:p>
    <w:p w:rsidR="0052000B" w:rsidRPr="00C23653" w:rsidRDefault="0052000B" w:rsidP="005E552F">
      <w:pPr>
        <w:jc w:val="center"/>
        <w:rPr>
          <w:sz w:val="32"/>
          <w:szCs w:val="32"/>
        </w:rPr>
      </w:pPr>
    </w:p>
    <w:p w:rsidR="0052000B" w:rsidRPr="00C23653" w:rsidRDefault="0052000B" w:rsidP="005E552F">
      <w:pPr>
        <w:jc w:val="center"/>
        <w:rPr>
          <w:sz w:val="32"/>
          <w:szCs w:val="32"/>
        </w:rPr>
      </w:pPr>
      <w:r w:rsidRPr="00C23653">
        <w:rPr>
          <w:sz w:val="32"/>
          <w:szCs w:val="32"/>
        </w:rPr>
        <w:t>ΕΠΙΒΛΕΠΟΝ ΚΑΘΗΓΗΤΗΣ: ΚΕΦΑΛΑΣ ΠΑΝΑΓΙΩΤΗΣ</w:t>
      </w:r>
    </w:p>
    <w:p w:rsidR="0052000B" w:rsidRPr="00C23653" w:rsidRDefault="0052000B" w:rsidP="005E552F">
      <w:pPr>
        <w:jc w:val="center"/>
        <w:rPr>
          <w:sz w:val="32"/>
          <w:szCs w:val="32"/>
        </w:rPr>
      </w:pPr>
      <w:r w:rsidRPr="00C23653">
        <w:rPr>
          <w:sz w:val="32"/>
          <w:szCs w:val="32"/>
        </w:rPr>
        <w:t>Α’ ΤΕΤΡΑΜΗΝΟ</w:t>
      </w:r>
    </w:p>
    <w:p w:rsidR="005E552F" w:rsidRPr="00C23653" w:rsidRDefault="0052000B" w:rsidP="005E552F">
      <w:pPr>
        <w:jc w:val="center"/>
        <w:rPr>
          <w:sz w:val="32"/>
          <w:szCs w:val="32"/>
        </w:rPr>
      </w:pPr>
      <w:r w:rsidRPr="00C23653">
        <w:rPr>
          <w:sz w:val="32"/>
          <w:szCs w:val="32"/>
        </w:rPr>
        <w:t>ΣΧΟΛΙΚΟ ΕΤΟΣ: 2013-2014</w:t>
      </w:r>
    </w:p>
    <w:p w:rsidR="00A2438A" w:rsidRPr="00C23653" w:rsidRDefault="00A2438A" w:rsidP="00A2438A">
      <w:pPr>
        <w:rPr>
          <w:sz w:val="32"/>
          <w:szCs w:val="32"/>
        </w:rPr>
      </w:pPr>
    </w:p>
    <w:p w:rsidR="00A2438A" w:rsidRPr="00C23653" w:rsidRDefault="00A2438A" w:rsidP="00A2438A">
      <w:pPr>
        <w:rPr>
          <w:sz w:val="32"/>
          <w:szCs w:val="32"/>
        </w:rPr>
      </w:pPr>
    </w:p>
    <w:p w:rsidR="00A2438A" w:rsidRPr="00C23653" w:rsidRDefault="00A2438A" w:rsidP="00A2438A">
      <w:pPr>
        <w:rPr>
          <w:sz w:val="32"/>
          <w:szCs w:val="32"/>
        </w:rPr>
      </w:pPr>
    </w:p>
    <w:p w:rsidR="00A2438A" w:rsidRPr="00C23653" w:rsidRDefault="00A2438A" w:rsidP="00A2438A">
      <w:pPr>
        <w:rPr>
          <w:sz w:val="32"/>
          <w:szCs w:val="32"/>
        </w:rPr>
      </w:pPr>
    </w:p>
    <w:p w:rsidR="00A2438A" w:rsidRPr="00C23653" w:rsidRDefault="00A2438A" w:rsidP="00A2438A">
      <w:pPr>
        <w:rPr>
          <w:sz w:val="32"/>
          <w:szCs w:val="32"/>
        </w:rPr>
      </w:pPr>
    </w:p>
    <w:p w:rsidR="00A2438A" w:rsidRPr="00C23653" w:rsidRDefault="00A2438A" w:rsidP="00A2438A">
      <w:pPr>
        <w:rPr>
          <w:sz w:val="32"/>
          <w:szCs w:val="32"/>
        </w:rPr>
      </w:pPr>
    </w:p>
    <w:p w:rsidR="00C23653" w:rsidRDefault="00C23653" w:rsidP="00A2438A">
      <w:pPr>
        <w:rPr>
          <w:sz w:val="32"/>
          <w:szCs w:val="32"/>
        </w:rPr>
      </w:pPr>
    </w:p>
    <w:p w:rsidR="00D24596" w:rsidRDefault="00D24596" w:rsidP="00A2438A">
      <w:pPr>
        <w:rPr>
          <w:sz w:val="32"/>
          <w:szCs w:val="32"/>
        </w:rPr>
      </w:pPr>
    </w:p>
    <w:p w:rsidR="00A2438A" w:rsidRPr="001E0AEB" w:rsidRDefault="00A2438A" w:rsidP="00A2438A">
      <w:pPr>
        <w:rPr>
          <w:sz w:val="32"/>
          <w:szCs w:val="32"/>
        </w:rPr>
      </w:pPr>
      <w:r w:rsidRPr="001E0AEB">
        <w:rPr>
          <w:sz w:val="32"/>
          <w:szCs w:val="32"/>
        </w:rPr>
        <w:lastRenderedPageBreak/>
        <w:t>ΠΕΡΙΕΧΟΜΕΝΑ:</w:t>
      </w:r>
    </w:p>
    <w:p w:rsidR="00104EA8" w:rsidRPr="001E0AEB" w:rsidRDefault="00104EA8" w:rsidP="00A2438A">
      <w:pPr>
        <w:rPr>
          <w:sz w:val="32"/>
          <w:szCs w:val="32"/>
        </w:rPr>
      </w:pPr>
      <w:r w:rsidRPr="001E0AEB">
        <w:rPr>
          <w:sz w:val="32"/>
          <w:szCs w:val="32"/>
        </w:rPr>
        <w:t>1. περίληψη</w:t>
      </w:r>
    </w:p>
    <w:p w:rsidR="00104EA8" w:rsidRPr="001E0AEB" w:rsidRDefault="00C23653" w:rsidP="00A2438A">
      <w:pPr>
        <w:rPr>
          <w:sz w:val="32"/>
          <w:szCs w:val="32"/>
        </w:rPr>
      </w:pPr>
      <w:r w:rsidRPr="001E0AEB">
        <w:rPr>
          <w:sz w:val="32"/>
          <w:szCs w:val="32"/>
        </w:rPr>
        <w:t>2.πρόλογος</w:t>
      </w:r>
    </w:p>
    <w:p w:rsidR="00104EA8" w:rsidRPr="001E0AEB" w:rsidRDefault="00104EA8" w:rsidP="00A2438A">
      <w:pPr>
        <w:rPr>
          <w:sz w:val="32"/>
          <w:szCs w:val="32"/>
        </w:rPr>
      </w:pPr>
      <w:r w:rsidRPr="001E0AEB">
        <w:rPr>
          <w:sz w:val="32"/>
          <w:szCs w:val="32"/>
        </w:rPr>
        <w:t>3.εισαγωγή</w:t>
      </w:r>
    </w:p>
    <w:p w:rsidR="00B00BF8" w:rsidRPr="001E0AEB" w:rsidRDefault="00B00BF8" w:rsidP="00A2438A">
      <w:pPr>
        <w:rPr>
          <w:sz w:val="32"/>
          <w:szCs w:val="32"/>
        </w:rPr>
      </w:pPr>
      <w:r w:rsidRPr="001E0AEB">
        <w:rPr>
          <w:sz w:val="32"/>
          <w:szCs w:val="32"/>
        </w:rPr>
        <w:t>4.ερευνητική δραστηριότητα</w:t>
      </w:r>
    </w:p>
    <w:p w:rsidR="00A2438A" w:rsidRPr="001E0AEB" w:rsidRDefault="00A2438A" w:rsidP="00A2438A">
      <w:pPr>
        <w:rPr>
          <w:sz w:val="32"/>
          <w:szCs w:val="32"/>
        </w:rPr>
      </w:pPr>
      <w:r w:rsidRPr="001E0AEB">
        <w:rPr>
          <w:sz w:val="32"/>
          <w:szCs w:val="32"/>
        </w:rPr>
        <w:t>5.έρευνα</w:t>
      </w:r>
    </w:p>
    <w:p w:rsidR="00A2438A" w:rsidRPr="001E0AEB" w:rsidRDefault="00A2438A" w:rsidP="00A2438A">
      <w:pPr>
        <w:rPr>
          <w:sz w:val="32"/>
          <w:szCs w:val="32"/>
        </w:rPr>
      </w:pPr>
      <w:r w:rsidRPr="001E0AEB">
        <w:rPr>
          <w:sz w:val="32"/>
          <w:szCs w:val="32"/>
        </w:rPr>
        <w:t>6.συμπεράσματα</w:t>
      </w:r>
    </w:p>
    <w:p w:rsidR="00A2438A" w:rsidRPr="001E0AEB" w:rsidRDefault="00A2438A" w:rsidP="00A2438A">
      <w:pPr>
        <w:rPr>
          <w:sz w:val="32"/>
          <w:szCs w:val="32"/>
        </w:rPr>
      </w:pPr>
      <w:r w:rsidRPr="001E0AEB">
        <w:rPr>
          <w:sz w:val="32"/>
          <w:szCs w:val="32"/>
        </w:rPr>
        <w:t>7.επίλογος</w:t>
      </w:r>
    </w:p>
    <w:p w:rsidR="00A2438A" w:rsidRPr="001E0AEB" w:rsidRDefault="00A2438A" w:rsidP="00A2438A">
      <w:pPr>
        <w:rPr>
          <w:sz w:val="32"/>
          <w:szCs w:val="32"/>
        </w:rPr>
      </w:pPr>
      <w:r w:rsidRPr="001E0AEB">
        <w:rPr>
          <w:sz w:val="32"/>
          <w:szCs w:val="32"/>
        </w:rPr>
        <w:t>8.βιβλιογραφία-δικτυογραφία</w:t>
      </w:r>
    </w:p>
    <w:p w:rsidR="00D24596" w:rsidRPr="001E0AEB" w:rsidRDefault="00A2438A" w:rsidP="00A2438A">
      <w:pPr>
        <w:rPr>
          <w:sz w:val="32"/>
          <w:szCs w:val="32"/>
        </w:rPr>
      </w:pPr>
      <w:r w:rsidRPr="001E0AEB">
        <w:rPr>
          <w:sz w:val="32"/>
          <w:szCs w:val="32"/>
        </w:rPr>
        <w:t>9.Παράρτημα</w:t>
      </w:r>
    </w:p>
    <w:p w:rsidR="00104EA8" w:rsidRPr="001E0AEB" w:rsidRDefault="00104EA8" w:rsidP="00A2438A">
      <w:pPr>
        <w:rPr>
          <w:sz w:val="32"/>
          <w:szCs w:val="32"/>
        </w:rPr>
      </w:pPr>
      <w:r w:rsidRPr="001E0AEB">
        <w:rPr>
          <w:sz w:val="32"/>
          <w:szCs w:val="32"/>
        </w:rPr>
        <w:t>1.περίληψη</w:t>
      </w:r>
    </w:p>
    <w:p w:rsidR="00C23653" w:rsidRPr="001E0AEB" w:rsidRDefault="00852E52" w:rsidP="00852E52">
      <w:pPr>
        <w:rPr>
          <w:sz w:val="32"/>
          <w:szCs w:val="32"/>
        </w:rPr>
      </w:pPr>
      <w:r w:rsidRPr="001E0AEB">
        <w:rPr>
          <w:sz w:val="32"/>
          <w:szCs w:val="32"/>
        </w:rPr>
        <w:t xml:space="preserve">Η ερευνητική εργασία είχε ως βασικό της στόχο την ανάδειξη του εθελοντισμού. Συγκεκριμένα η ομάδα μας έθεσε ως βασικό της στόχο να δείξει την αξία του εθελοντισμού τους ολυμπιακούς αγώνες. Το σκοπό μας πετύχαμε με τη χρήση του διαδικτύου κάνοντας μία έρευνα. Συμπεράναμε πως ο εθελοντισμός παίζει σημαντικό ρόλο στη διοργάνωση και την επιτυχία των ολυμπιακών αγώνων. Θέλουμε να ευαισθητοποιήσουμε τους ανθρώπους να συμμετέχουν σε εθελοντικές εργασίες καθώς και να δείξουμε την αξία των ολυμπιακών αγώνων και των </w:t>
      </w:r>
      <w:r w:rsidRPr="001E0AEB">
        <w:rPr>
          <w:sz w:val="32"/>
          <w:szCs w:val="32"/>
          <w:lang w:val="en-US"/>
        </w:rPr>
        <w:t>special</w:t>
      </w:r>
      <w:r w:rsidRPr="001E0AEB">
        <w:rPr>
          <w:sz w:val="32"/>
          <w:szCs w:val="32"/>
        </w:rPr>
        <w:t xml:space="preserve"> </w:t>
      </w:r>
      <w:r w:rsidRPr="001E0AEB">
        <w:rPr>
          <w:sz w:val="32"/>
          <w:szCs w:val="32"/>
          <w:lang w:val="en-US"/>
        </w:rPr>
        <w:t>Olympics</w:t>
      </w:r>
      <w:r w:rsidRPr="001E0AEB">
        <w:rPr>
          <w:sz w:val="32"/>
          <w:szCs w:val="32"/>
        </w:rPr>
        <w:t xml:space="preserve">. Μέσα από την έρευνα συνειδητοποιήσαμε την μεγάλη αξία του εθελοντισμού. </w:t>
      </w:r>
    </w:p>
    <w:p w:rsidR="001E0AEB" w:rsidRPr="001E0AEB" w:rsidRDefault="001E0AEB" w:rsidP="00A2438A">
      <w:pPr>
        <w:rPr>
          <w:sz w:val="32"/>
          <w:szCs w:val="32"/>
        </w:rPr>
      </w:pPr>
      <w:r w:rsidRPr="001E0AEB">
        <w:rPr>
          <w:sz w:val="32"/>
          <w:szCs w:val="32"/>
        </w:rPr>
        <w:t>2. πρόλογος</w:t>
      </w:r>
    </w:p>
    <w:p w:rsidR="009257A0" w:rsidRPr="001E0AEB" w:rsidRDefault="00B00BF8" w:rsidP="00A2438A">
      <w:pPr>
        <w:rPr>
          <w:sz w:val="32"/>
          <w:szCs w:val="32"/>
        </w:rPr>
      </w:pPr>
      <w:r w:rsidRPr="001E0AEB">
        <w:rPr>
          <w:sz w:val="32"/>
          <w:szCs w:val="32"/>
        </w:rPr>
        <w:t>η εργασία πραγματοποιήθηκε υπό την επίβλεψη του κύριου Παναγιώτη Κεφαλά ο οποίος ήταν υπεύθυνος για την ερευνητική εργασία και της κυρίας Ελένης Θεοδωρ</w:t>
      </w:r>
      <w:r w:rsidR="00C8083B" w:rsidRPr="001E0AEB">
        <w:rPr>
          <w:sz w:val="32"/>
          <w:szCs w:val="32"/>
        </w:rPr>
        <w:t>ο</w:t>
      </w:r>
      <w:r w:rsidRPr="001E0AEB">
        <w:rPr>
          <w:sz w:val="32"/>
          <w:szCs w:val="32"/>
        </w:rPr>
        <w:t>πούλου</w:t>
      </w:r>
      <w:r w:rsidR="00C8083B" w:rsidRPr="001E0AEB">
        <w:rPr>
          <w:sz w:val="32"/>
          <w:szCs w:val="32"/>
        </w:rPr>
        <w:t xml:space="preserve"> που μας έδωσε κάποιες πληροφορίες </w:t>
      </w:r>
      <w:r w:rsidR="00C8083B" w:rsidRPr="001E0AEB">
        <w:rPr>
          <w:sz w:val="32"/>
          <w:szCs w:val="32"/>
        </w:rPr>
        <w:lastRenderedPageBreak/>
        <w:t xml:space="preserve">όσον αναφορά την οργάνωση της ερευνητικής έκθεσης. η εργασία εντάσσεται στο πλαίσιο τους μαθήματος που ονομάζεται ερευνητική εργασία και εντάσσεται ως μάθημα στο αναλυτικό πρόγραμμα της α τάξης γενικού λυκείου. Η εργασία έγινε κατά το πρώτο διδακτικό τετράμηνο του σχολικού έτους 2013-2014.κυρίο θέμα ήταν ο εθελοντισμός. Η ομάδα μας επέλεξε ένα από τα επιμέρους θέματα δηλαδή τους ολυμπιακούς αγώνες. Στην συγκέντρωση πληροφοριών μας βοήθησε πολύ το μάθημα της ιστορίας από όπου πήραμε στοιχεία για την ιστορία των ολυμπιακών αγώνων. Επιλέξαμε τον εθελοντισμό και συγκεκριμένα τους ολυμπιακούς αγώνες με σκοπό να δείξουμε την αξία του εθελοντισμού στους ολυμπιακούς αγώνες. Ακόμα </w:t>
      </w:r>
      <w:r w:rsidR="009257A0" w:rsidRPr="001E0AEB">
        <w:rPr>
          <w:sz w:val="32"/>
          <w:szCs w:val="32"/>
        </w:rPr>
        <w:t>η επιλογή του συγκεκριμένου θέματος έγινε διότι οι ολυμπιακοί αγώνες είναι η μεγαλύτερη γιορτή της ανθρωπότητας. η έρευνά μας θεωρούμε πως θα ωφελήσει τους ανθρώπους που προσφέρουν εθελοντικές εργασίες καθώς και θα παροτρύνει και άλλους να συμμετέχουν σε τέτοιου είδους δραστηριότητες. κάθε μέλος της ομάδας έθεσε κάποια ερωτήματα. αυτά ήταν:</w:t>
      </w:r>
    </w:p>
    <w:p w:rsidR="00B00BF8" w:rsidRPr="001E0AEB" w:rsidRDefault="009257A0" w:rsidP="009257A0">
      <w:pPr>
        <w:pStyle w:val="a3"/>
        <w:numPr>
          <w:ilvl w:val="0"/>
          <w:numId w:val="2"/>
        </w:numPr>
        <w:rPr>
          <w:sz w:val="32"/>
          <w:szCs w:val="32"/>
        </w:rPr>
      </w:pPr>
      <w:r w:rsidRPr="001E0AEB">
        <w:rPr>
          <w:sz w:val="32"/>
          <w:szCs w:val="32"/>
        </w:rPr>
        <w:t>Τι είναι εθελοντισμός?</w:t>
      </w:r>
    </w:p>
    <w:p w:rsidR="009257A0" w:rsidRPr="001E0AEB" w:rsidRDefault="009257A0" w:rsidP="009257A0">
      <w:pPr>
        <w:pStyle w:val="a3"/>
        <w:numPr>
          <w:ilvl w:val="0"/>
          <w:numId w:val="2"/>
        </w:numPr>
        <w:rPr>
          <w:sz w:val="32"/>
          <w:szCs w:val="32"/>
        </w:rPr>
      </w:pPr>
      <w:r w:rsidRPr="001E0AEB">
        <w:rPr>
          <w:sz w:val="32"/>
          <w:szCs w:val="32"/>
        </w:rPr>
        <w:t xml:space="preserve">Τι σχέση έχει ο εθελοντισμός με τους ολυμπιακούς αγώνες και τα </w:t>
      </w:r>
      <w:r w:rsidRPr="001E0AEB">
        <w:rPr>
          <w:sz w:val="32"/>
          <w:szCs w:val="32"/>
          <w:lang w:val="en-US"/>
        </w:rPr>
        <w:t>special</w:t>
      </w:r>
      <w:r w:rsidRPr="001E0AEB">
        <w:rPr>
          <w:sz w:val="32"/>
          <w:szCs w:val="32"/>
        </w:rPr>
        <w:t xml:space="preserve"> </w:t>
      </w:r>
      <w:r w:rsidRPr="001E0AEB">
        <w:rPr>
          <w:sz w:val="32"/>
          <w:szCs w:val="32"/>
          <w:lang w:val="en-US"/>
        </w:rPr>
        <w:t>Olympics</w:t>
      </w:r>
      <w:r w:rsidRPr="001E0AEB">
        <w:rPr>
          <w:sz w:val="32"/>
          <w:szCs w:val="32"/>
        </w:rPr>
        <w:t>?</w:t>
      </w:r>
    </w:p>
    <w:p w:rsidR="009257A0" w:rsidRPr="001E0AEB" w:rsidRDefault="009257A0" w:rsidP="009257A0">
      <w:pPr>
        <w:pStyle w:val="a3"/>
        <w:numPr>
          <w:ilvl w:val="0"/>
          <w:numId w:val="2"/>
        </w:numPr>
        <w:rPr>
          <w:sz w:val="32"/>
          <w:szCs w:val="32"/>
        </w:rPr>
      </w:pPr>
      <w:r w:rsidRPr="001E0AEB">
        <w:rPr>
          <w:sz w:val="32"/>
          <w:szCs w:val="32"/>
        </w:rPr>
        <w:t>Μαρτυρίες εθελοντών</w:t>
      </w:r>
    </w:p>
    <w:p w:rsidR="009257A0" w:rsidRPr="001E0AEB" w:rsidRDefault="009257A0" w:rsidP="009257A0">
      <w:pPr>
        <w:pStyle w:val="a3"/>
        <w:numPr>
          <w:ilvl w:val="0"/>
          <w:numId w:val="2"/>
        </w:numPr>
        <w:rPr>
          <w:sz w:val="32"/>
          <w:szCs w:val="32"/>
        </w:rPr>
      </w:pPr>
      <w:r w:rsidRPr="001E0AEB">
        <w:rPr>
          <w:sz w:val="32"/>
          <w:szCs w:val="32"/>
        </w:rPr>
        <w:t>Στατιστικά στοιχεία</w:t>
      </w:r>
    </w:p>
    <w:p w:rsidR="009257A0" w:rsidRPr="001E0AEB" w:rsidRDefault="009257A0" w:rsidP="009257A0">
      <w:pPr>
        <w:ind w:left="495"/>
        <w:rPr>
          <w:sz w:val="32"/>
          <w:szCs w:val="32"/>
        </w:rPr>
      </w:pPr>
      <w:r w:rsidRPr="001E0AEB">
        <w:rPr>
          <w:sz w:val="32"/>
          <w:szCs w:val="32"/>
        </w:rPr>
        <w:t>Καθένας ανέλαβε για την συγκέντρωση πληροφοριών για κάποιο από τα παραπάνω ερωτήματα. Τα μέλη της ομάδας μας είναι:</w:t>
      </w:r>
    </w:p>
    <w:p w:rsidR="009257A0" w:rsidRPr="001E0AEB" w:rsidRDefault="009257A0" w:rsidP="009257A0">
      <w:pPr>
        <w:pStyle w:val="a3"/>
        <w:numPr>
          <w:ilvl w:val="0"/>
          <w:numId w:val="3"/>
        </w:numPr>
        <w:rPr>
          <w:sz w:val="32"/>
          <w:szCs w:val="32"/>
        </w:rPr>
      </w:pPr>
      <w:r w:rsidRPr="001E0AEB">
        <w:rPr>
          <w:sz w:val="32"/>
          <w:szCs w:val="32"/>
        </w:rPr>
        <w:t>Βασίλης Θανόπουλος</w:t>
      </w:r>
    </w:p>
    <w:p w:rsidR="009257A0" w:rsidRPr="001E0AEB" w:rsidRDefault="009257A0" w:rsidP="009257A0">
      <w:pPr>
        <w:pStyle w:val="a3"/>
        <w:numPr>
          <w:ilvl w:val="0"/>
          <w:numId w:val="3"/>
        </w:numPr>
        <w:rPr>
          <w:sz w:val="32"/>
          <w:szCs w:val="32"/>
        </w:rPr>
      </w:pPr>
      <w:r w:rsidRPr="001E0AEB">
        <w:rPr>
          <w:sz w:val="32"/>
          <w:szCs w:val="32"/>
        </w:rPr>
        <w:t xml:space="preserve">Μαρία καραγκούνη </w:t>
      </w:r>
    </w:p>
    <w:p w:rsidR="009257A0" w:rsidRPr="001E0AEB" w:rsidRDefault="009257A0" w:rsidP="009257A0">
      <w:pPr>
        <w:pStyle w:val="a3"/>
        <w:numPr>
          <w:ilvl w:val="0"/>
          <w:numId w:val="3"/>
        </w:numPr>
        <w:rPr>
          <w:sz w:val="32"/>
          <w:szCs w:val="32"/>
        </w:rPr>
      </w:pPr>
      <w:r w:rsidRPr="001E0AEB">
        <w:rPr>
          <w:sz w:val="32"/>
          <w:szCs w:val="32"/>
        </w:rPr>
        <w:t>Παναγιώτα Γκολφινοπούλου</w:t>
      </w:r>
    </w:p>
    <w:p w:rsidR="009257A0" w:rsidRPr="001E0AEB" w:rsidRDefault="009257A0" w:rsidP="009257A0">
      <w:pPr>
        <w:pStyle w:val="a3"/>
        <w:numPr>
          <w:ilvl w:val="0"/>
          <w:numId w:val="3"/>
        </w:numPr>
        <w:rPr>
          <w:sz w:val="32"/>
          <w:szCs w:val="32"/>
        </w:rPr>
      </w:pPr>
      <w:r w:rsidRPr="001E0AEB">
        <w:rPr>
          <w:sz w:val="32"/>
          <w:szCs w:val="32"/>
        </w:rPr>
        <w:t>Ελένη Βαρβιτσιώτη</w:t>
      </w:r>
    </w:p>
    <w:p w:rsidR="009257A0" w:rsidRPr="001E0AEB" w:rsidRDefault="00C23653" w:rsidP="009257A0">
      <w:pPr>
        <w:ind w:left="495"/>
        <w:rPr>
          <w:sz w:val="32"/>
          <w:szCs w:val="32"/>
        </w:rPr>
      </w:pPr>
      <w:r w:rsidRPr="001E0AEB">
        <w:rPr>
          <w:sz w:val="32"/>
          <w:szCs w:val="32"/>
        </w:rPr>
        <w:t>Αφού ολοκληρώσαμε την παρουσίαση γράψε και την ερευνητική έκθεση.</w:t>
      </w:r>
    </w:p>
    <w:p w:rsidR="00C23653" w:rsidRPr="001E0AEB" w:rsidRDefault="00C23653" w:rsidP="009257A0">
      <w:pPr>
        <w:ind w:left="495"/>
        <w:rPr>
          <w:sz w:val="32"/>
          <w:szCs w:val="32"/>
        </w:rPr>
      </w:pPr>
      <w:r w:rsidRPr="001E0AEB">
        <w:rPr>
          <w:sz w:val="32"/>
          <w:szCs w:val="32"/>
        </w:rPr>
        <w:lastRenderedPageBreak/>
        <w:t xml:space="preserve">Για την συμβολή τους στη διεκπεραίωση της ερευνητικής εργασίας ευχαριστούμε τον κύριο Παναγιώτη Κεφαλά και την κυρία Ελένη </w:t>
      </w:r>
      <w:proofErr w:type="spellStart"/>
      <w:r w:rsidRPr="001E0AEB">
        <w:rPr>
          <w:sz w:val="32"/>
          <w:szCs w:val="32"/>
        </w:rPr>
        <w:t>Θεοδωροπούλου</w:t>
      </w:r>
      <w:proofErr w:type="spellEnd"/>
      <w:r w:rsidRPr="001E0AEB">
        <w:rPr>
          <w:sz w:val="32"/>
          <w:szCs w:val="32"/>
        </w:rPr>
        <w:t>.</w:t>
      </w:r>
    </w:p>
    <w:p w:rsidR="00D24596" w:rsidRPr="001E0AEB" w:rsidRDefault="00D24596" w:rsidP="00D24596">
      <w:pPr>
        <w:ind w:left="495"/>
        <w:rPr>
          <w:sz w:val="32"/>
          <w:szCs w:val="32"/>
        </w:rPr>
      </w:pPr>
      <w:r w:rsidRPr="001E0AEB">
        <w:rPr>
          <w:sz w:val="32"/>
          <w:szCs w:val="32"/>
        </w:rPr>
        <w:t>3.Εισαγωγή</w:t>
      </w:r>
    </w:p>
    <w:p w:rsidR="00104EA8" w:rsidRPr="001E0AEB" w:rsidRDefault="00D24596" w:rsidP="00104EA8">
      <w:pPr>
        <w:ind w:left="495"/>
        <w:rPr>
          <w:sz w:val="32"/>
          <w:szCs w:val="32"/>
        </w:rPr>
      </w:pPr>
      <w:r w:rsidRPr="001E0AEB">
        <w:rPr>
          <w:sz w:val="32"/>
          <w:szCs w:val="32"/>
        </w:rPr>
        <w:t xml:space="preserve">Ασχοληθήκαμε με τον εθελοντισμό. Συγκεκριμένα η ομάδα μας επέλεξε την υποενότητα ολυμπιακοί αγώνες. Ασχοληθήκαμε με κάποια επιμέρους θέματα. Πρώτα από όλα αναζητήσαμε την αξία του εθελοντισμού στα </w:t>
      </w:r>
      <w:r w:rsidRPr="001E0AEB">
        <w:rPr>
          <w:sz w:val="32"/>
          <w:szCs w:val="32"/>
          <w:lang w:val="en-US"/>
        </w:rPr>
        <w:t>special</w:t>
      </w:r>
      <w:r w:rsidRPr="001E0AEB">
        <w:rPr>
          <w:sz w:val="32"/>
          <w:szCs w:val="32"/>
        </w:rPr>
        <w:t xml:space="preserve"> </w:t>
      </w:r>
      <w:r w:rsidRPr="001E0AEB">
        <w:rPr>
          <w:sz w:val="32"/>
          <w:szCs w:val="32"/>
          <w:lang w:val="en-US"/>
        </w:rPr>
        <w:t>Olympics</w:t>
      </w:r>
      <w:r w:rsidRPr="001E0AEB">
        <w:rPr>
          <w:sz w:val="32"/>
          <w:szCs w:val="32"/>
        </w:rPr>
        <w:t xml:space="preserve"> ένα αθλητικό γεγονός το οποίο θεωρήσαμε πολύ σημαντικό. Ακόμα συγκεντρώσαμε κάποια στατιστικά στοιχειά από έρευνες που έχουν διε</w:t>
      </w:r>
      <w:r w:rsidR="00104EA8" w:rsidRPr="001E0AEB">
        <w:rPr>
          <w:sz w:val="32"/>
          <w:szCs w:val="32"/>
        </w:rPr>
        <w:t>ξ</w:t>
      </w:r>
      <w:r w:rsidRPr="001E0AEB">
        <w:rPr>
          <w:sz w:val="32"/>
          <w:szCs w:val="32"/>
        </w:rPr>
        <w:t>αχθεί στο</w:t>
      </w:r>
      <w:r w:rsidR="00104EA8" w:rsidRPr="001E0AEB">
        <w:rPr>
          <w:sz w:val="32"/>
          <w:szCs w:val="32"/>
        </w:rPr>
        <w:t xml:space="preserve"> παρελθόν. Όσον αναφορά τα </w:t>
      </w:r>
      <w:r w:rsidR="00104EA8" w:rsidRPr="001E0AEB">
        <w:rPr>
          <w:sz w:val="32"/>
          <w:szCs w:val="32"/>
          <w:lang w:val="en-US"/>
        </w:rPr>
        <w:t>special</w:t>
      </w:r>
      <w:r w:rsidR="00104EA8" w:rsidRPr="001E0AEB">
        <w:rPr>
          <w:sz w:val="32"/>
          <w:szCs w:val="32"/>
        </w:rPr>
        <w:t xml:space="preserve"> </w:t>
      </w:r>
      <w:r w:rsidR="00104EA8" w:rsidRPr="001E0AEB">
        <w:rPr>
          <w:sz w:val="32"/>
          <w:szCs w:val="32"/>
          <w:lang w:val="en-US"/>
        </w:rPr>
        <w:t>Olympics</w:t>
      </w:r>
      <w:r w:rsidR="00104EA8" w:rsidRPr="001E0AEB">
        <w:rPr>
          <w:sz w:val="32"/>
          <w:szCs w:val="32"/>
        </w:rPr>
        <w:t xml:space="preserve"> που είναι μία αθλητική διοργάνωση για τα άτομα με ειδικές ανάγκες καταλάβαμε πως οι εθελοντές έπαιξαν σημαντικό ρόλο. Άλλαξαν και την ζωή την δική τους και των ατόμων με ειδικές ανάγκες. Ακόμα βρήκαμε κάποιες μαρτυρίες εθελοντών. Στόχος μας ήταν η ανάδειξη του εθελοντισμού στους ολυμπιακούς αγώνες κάτι το οποίο πετύχαμε.</w:t>
      </w:r>
    </w:p>
    <w:p w:rsidR="009257A0" w:rsidRPr="001E0AEB" w:rsidRDefault="009257A0" w:rsidP="009257A0">
      <w:pPr>
        <w:ind w:left="495"/>
        <w:rPr>
          <w:sz w:val="32"/>
          <w:szCs w:val="32"/>
        </w:rPr>
      </w:pPr>
    </w:p>
    <w:p w:rsidR="00B00BF8" w:rsidRPr="001E0AEB" w:rsidRDefault="003E6EA7" w:rsidP="00A2438A">
      <w:pPr>
        <w:rPr>
          <w:sz w:val="32"/>
          <w:szCs w:val="32"/>
        </w:rPr>
      </w:pPr>
      <w:r w:rsidRPr="001E0AEB">
        <w:rPr>
          <w:sz w:val="32"/>
          <w:szCs w:val="32"/>
        </w:rPr>
        <w:t>4.</w:t>
      </w:r>
      <w:r w:rsidR="00B00BF8" w:rsidRPr="001E0AEB">
        <w:rPr>
          <w:sz w:val="32"/>
          <w:szCs w:val="32"/>
        </w:rPr>
        <w:t>ερευνητική δραστηριότητα</w:t>
      </w:r>
    </w:p>
    <w:p w:rsidR="003E6EA7" w:rsidRPr="001E0AEB" w:rsidRDefault="003E6EA7" w:rsidP="00A2438A">
      <w:pPr>
        <w:rPr>
          <w:sz w:val="32"/>
          <w:szCs w:val="32"/>
        </w:rPr>
      </w:pPr>
      <w:r w:rsidRPr="001E0AEB">
        <w:rPr>
          <w:sz w:val="32"/>
          <w:szCs w:val="32"/>
        </w:rPr>
        <w:t>για την έρευνα που διεξήγαμε ακολουθήσαμε μία συγκεκριμένη πορεία. Αρχικά αναζητήσαμε στο διαδίκτυο στοιχεία τα οποία θα μας βοηθούσαν την έρευνά μας. Ύστερα από τη συγκέντρωση των στοιχείων χωριστήκαμε σε ομάδες και μελετήσαμε τα στοιχεία που είχαμε συγκεντρώσει. Κάναμε έτσι κάποι</w:t>
      </w:r>
      <w:r w:rsidR="00B00BF8" w:rsidRPr="001E0AEB">
        <w:rPr>
          <w:sz w:val="32"/>
          <w:szCs w:val="32"/>
        </w:rPr>
        <w:t>ε</w:t>
      </w:r>
      <w:r w:rsidRPr="001E0AEB">
        <w:rPr>
          <w:sz w:val="32"/>
          <w:szCs w:val="32"/>
        </w:rPr>
        <w:t>ς παρατηρήσεις</w:t>
      </w:r>
      <w:r w:rsidR="00B00BF8" w:rsidRPr="001E0AEB">
        <w:rPr>
          <w:sz w:val="32"/>
          <w:szCs w:val="32"/>
        </w:rPr>
        <w:t xml:space="preserve"> και βγάλαμε τα ανάλογα συμπεράσματα. Στο τέλος δύο από τα τέσσερα άτομα της ομάδας μας κατασκεύασαν τα αντίστοιχα διαγράμματα τα οποία δείξαμε και στην παρουσίασή μας. Κύριο εργαλείο για την διεξαγωγή της έρευνας ήταν το διαδίκτυο. ακόμα χρησιμοποιήσαμε και το </w:t>
      </w:r>
      <w:r w:rsidR="00B00BF8" w:rsidRPr="001E0AEB">
        <w:rPr>
          <w:sz w:val="32"/>
          <w:szCs w:val="32"/>
          <w:lang w:val="en-US"/>
        </w:rPr>
        <w:t>Microsoft</w:t>
      </w:r>
      <w:r w:rsidR="00B00BF8" w:rsidRPr="001E0AEB">
        <w:rPr>
          <w:sz w:val="32"/>
          <w:szCs w:val="32"/>
        </w:rPr>
        <w:t xml:space="preserve"> </w:t>
      </w:r>
      <w:r w:rsidR="00B00BF8" w:rsidRPr="001E0AEB">
        <w:rPr>
          <w:sz w:val="32"/>
          <w:szCs w:val="32"/>
          <w:lang w:val="en-US"/>
        </w:rPr>
        <w:t>excel</w:t>
      </w:r>
      <w:r w:rsidR="00B00BF8" w:rsidRPr="001E0AEB">
        <w:rPr>
          <w:sz w:val="32"/>
          <w:szCs w:val="32"/>
        </w:rPr>
        <w:t xml:space="preserve"> για την κατασκευή των διαγραμμάτων. </w:t>
      </w:r>
    </w:p>
    <w:p w:rsidR="003E6EA7" w:rsidRPr="001E0AEB" w:rsidRDefault="00A2438A" w:rsidP="00A2438A">
      <w:pPr>
        <w:rPr>
          <w:sz w:val="32"/>
          <w:szCs w:val="32"/>
        </w:rPr>
      </w:pPr>
      <w:r w:rsidRPr="001E0AEB">
        <w:rPr>
          <w:sz w:val="32"/>
          <w:szCs w:val="32"/>
        </w:rPr>
        <w:lastRenderedPageBreak/>
        <w:t xml:space="preserve">5.αφού συγκεντρώσαμε τα απαραίτητα στοιχεία από το διαδίκτυο κατασκευάσαμε δύο διαγράμματα. Το πρώτο διάγραμμα αφορούσε τις αιτήσεις των εθελοντών με βάση τον τόπο κατοικίας τους. έτσι το 65% ήταν έλληνες το 25% ήταν άνθρωποι από το εξωτερικό και 10% ήταν ομογενείς. Καταλήξαμε στο συμπέρασμα ότι οι περισσότερες αιτήσεις συμμετοχής ήταν </w:t>
      </w:r>
      <w:r w:rsidR="003E6EA7" w:rsidRPr="001E0AEB">
        <w:rPr>
          <w:sz w:val="32"/>
          <w:szCs w:val="32"/>
        </w:rPr>
        <w:t>από κατοίκους της χώρας μας κάτι που δείχνει πως οι έλληνες συμμετέχουν σε εθελοντικές εργασίες και αποκτούν την αίσθηση του «εμείς». Η δεύτερη έρευνα αφορούσε την κατανομή των εθελοντών ανά τομέα με σκοπό την επιτυχία των ολυμπιακών αγώνων. Συμπεράναμε πως με η κατανομή των εθελοντών στις διάφορες εργασίες βοήθησε πάρα πολύ στην επιτυχία των ολυμπιακών αγώνων.</w:t>
      </w:r>
    </w:p>
    <w:p w:rsidR="005E552F" w:rsidRPr="001E0AEB" w:rsidRDefault="003E6EA7" w:rsidP="00A2438A">
      <w:pPr>
        <w:rPr>
          <w:sz w:val="32"/>
          <w:szCs w:val="32"/>
        </w:rPr>
      </w:pPr>
      <w:r w:rsidRPr="001E0AEB">
        <w:rPr>
          <w:sz w:val="32"/>
          <w:szCs w:val="32"/>
        </w:rPr>
        <w:t xml:space="preserve"> </w:t>
      </w:r>
      <w:r w:rsidR="005E552F" w:rsidRPr="001E0AEB">
        <w:rPr>
          <w:sz w:val="32"/>
          <w:szCs w:val="32"/>
        </w:rPr>
        <w:t>6.Συμπεράσματα:</w:t>
      </w:r>
    </w:p>
    <w:p w:rsidR="005E552F" w:rsidRPr="001E0AEB" w:rsidRDefault="005E552F" w:rsidP="005E552F">
      <w:pPr>
        <w:rPr>
          <w:sz w:val="32"/>
          <w:szCs w:val="32"/>
        </w:rPr>
      </w:pPr>
    </w:p>
    <w:p w:rsidR="005E552F" w:rsidRPr="001E0AEB" w:rsidRDefault="005E552F" w:rsidP="005E552F">
      <w:pPr>
        <w:rPr>
          <w:sz w:val="32"/>
          <w:szCs w:val="32"/>
        </w:rPr>
      </w:pPr>
      <w:r w:rsidRPr="001E0AEB">
        <w:rPr>
          <w:sz w:val="32"/>
          <w:szCs w:val="32"/>
        </w:rPr>
        <w:t>Με την ενασχόλησή μας στον τομέα του Εθελοντισμού καταλήξαμε στο συμπέρασμα ότι είναι μεγάλος ο αριθμός των ατόμων τα οποία δουλεύουν εθελοντικά. Όχι μόνο στα πλαίσια της οργάνωσης και προετοιμασίας των Ολυμπιακών Αγώνων, αλλά, επίσης και σε πάρα πολλούς ακόμα τομείς, όπως είναι οι οργανώσεις των ιατρών χωρίς σύνορα, οι οργανώσεις προστασίας του περιβάλλοντος κ.α. Όλοι αυτοί οι άνθρωποι οι οποίοι τοποθετούνται σε κάθε γωνιά του πλανήτη μας, έδειξαν και δείχνουν ακόμη τον εθελοντικό τους χαρακτήρα απέναντι στον συνάνθρωπο. Μπορεί, σύμφωνα με κάποιες βάσιμες πληροφορίες, το χρήμα να είναι  αυτό γύρο από το οποίο όλα εξαρτώνται, αλλά άνθρωποι με εθελοντική συνείδηση έδειξαν πως πάνω  ακόμη από το χρήμα επικρατεί  η αλληλεγγύη  και ο εθελοντισμός.</w:t>
      </w:r>
    </w:p>
    <w:p w:rsidR="005E552F" w:rsidRPr="001E0AEB" w:rsidRDefault="005E552F" w:rsidP="005E552F">
      <w:pPr>
        <w:rPr>
          <w:sz w:val="32"/>
          <w:szCs w:val="32"/>
        </w:rPr>
      </w:pPr>
      <w:r w:rsidRPr="001E0AEB">
        <w:rPr>
          <w:sz w:val="32"/>
          <w:szCs w:val="32"/>
        </w:rPr>
        <w:t>7.</w:t>
      </w:r>
      <w:r w:rsidR="002E281F" w:rsidRPr="001E0AEB">
        <w:rPr>
          <w:sz w:val="32"/>
          <w:szCs w:val="32"/>
        </w:rPr>
        <w:t>Επίλογος:</w:t>
      </w:r>
    </w:p>
    <w:p w:rsidR="002E281F" w:rsidRPr="001E0AEB" w:rsidRDefault="00A2438A" w:rsidP="005E552F">
      <w:pPr>
        <w:rPr>
          <w:sz w:val="32"/>
          <w:szCs w:val="32"/>
        </w:rPr>
      </w:pPr>
      <w:r w:rsidRPr="001E0AEB">
        <w:rPr>
          <w:sz w:val="32"/>
          <w:szCs w:val="32"/>
        </w:rPr>
        <w:t>Κατά τη διάρκεια της έρευνας και κατά τη συγκέντρωση στατιστικών στοιχειών δεν αντιμετωπίσαμε κάποιο πρόβλημα και έτσι η παρούσα έρευνα παρουσίασε ελάχιστες αδυναμίες. λόγω όμως</w:t>
      </w:r>
      <w:r w:rsidR="002E281F" w:rsidRPr="001E0AEB">
        <w:rPr>
          <w:sz w:val="32"/>
          <w:szCs w:val="32"/>
        </w:rPr>
        <w:t xml:space="preserve"> </w:t>
      </w:r>
      <w:r w:rsidRPr="001E0AEB">
        <w:rPr>
          <w:sz w:val="32"/>
          <w:szCs w:val="32"/>
        </w:rPr>
        <w:t xml:space="preserve">του </w:t>
      </w:r>
      <w:r w:rsidR="002E281F" w:rsidRPr="001E0AEB">
        <w:rPr>
          <w:sz w:val="32"/>
          <w:szCs w:val="32"/>
        </w:rPr>
        <w:t xml:space="preserve">περιορισμένου </w:t>
      </w:r>
      <w:r w:rsidR="002E281F" w:rsidRPr="001E0AEB">
        <w:rPr>
          <w:sz w:val="32"/>
          <w:szCs w:val="32"/>
        </w:rPr>
        <w:lastRenderedPageBreak/>
        <w:t>χρόνου στο μέλλον θα θέλαμε να κάνουμε μία πιο εκτενή έρευνα έτσι ώστε να έχουμε μία πιο ολοκληρωμένη άποψη για το</w:t>
      </w:r>
      <w:r w:rsidRPr="001E0AEB">
        <w:rPr>
          <w:sz w:val="32"/>
          <w:szCs w:val="32"/>
        </w:rPr>
        <w:t xml:space="preserve"> θ</w:t>
      </w:r>
      <w:r w:rsidR="002E281F" w:rsidRPr="001E0AEB">
        <w:rPr>
          <w:sz w:val="32"/>
          <w:szCs w:val="32"/>
        </w:rPr>
        <w:t xml:space="preserve">έμα με το οποίο ασχοληθήκαμε. </w:t>
      </w:r>
    </w:p>
    <w:p w:rsidR="005E552F" w:rsidRPr="001E0AEB" w:rsidRDefault="005E552F" w:rsidP="005E552F">
      <w:pPr>
        <w:rPr>
          <w:sz w:val="32"/>
          <w:szCs w:val="32"/>
        </w:rPr>
      </w:pPr>
      <w:r w:rsidRPr="001E0AEB">
        <w:rPr>
          <w:sz w:val="32"/>
          <w:szCs w:val="32"/>
        </w:rPr>
        <w:t>8. ΒΙΒΛΙΟΓΡΑΦΙΑ-ΔΙΚΤΥΟΓΡΑΦΙΑ:</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www</w:t>
      </w:r>
      <w:r w:rsidRPr="001E0AEB">
        <w:rPr>
          <w:sz w:val="32"/>
          <w:szCs w:val="32"/>
        </w:rPr>
        <w:t>.</w:t>
      </w:r>
      <w:r w:rsidRPr="001E0AEB">
        <w:rPr>
          <w:sz w:val="32"/>
          <w:szCs w:val="32"/>
          <w:lang w:val="en-US"/>
        </w:rPr>
        <w:t>specialolympicshellas</w:t>
      </w:r>
      <w:r w:rsidRPr="001E0AEB">
        <w:rPr>
          <w:sz w:val="32"/>
          <w:szCs w:val="32"/>
        </w:rPr>
        <w:t>.</w:t>
      </w:r>
      <w:r w:rsidRPr="001E0AEB">
        <w:rPr>
          <w:sz w:val="32"/>
          <w:szCs w:val="32"/>
          <w:lang w:val="en-US"/>
        </w:rPr>
        <w:t>gr</w:t>
      </w:r>
      <w:r w:rsidRPr="001E0AEB">
        <w:rPr>
          <w:sz w:val="32"/>
          <w:szCs w:val="32"/>
        </w:rPr>
        <w:t>/</w:t>
      </w:r>
      <w:r w:rsidRPr="001E0AEB">
        <w:rPr>
          <w:sz w:val="32"/>
          <w:szCs w:val="32"/>
          <w:lang w:val="en-US"/>
        </w:rPr>
        <w:t>become</w:t>
      </w:r>
      <w:r w:rsidRPr="001E0AEB">
        <w:rPr>
          <w:sz w:val="32"/>
          <w:szCs w:val="32"/>
        </w:rPr>
        <w:t>_</w:t>
      </w:r>
      <w:r w:rsidRPr="001E0AEB">
        <w:rPr>
          <w:sz w:val="32"/>
          <w:szCs w:val="32"/>
          <w:lang w:val="en-US"/>
        </w:rPr>
        <w:t>a</w:t>
      </w:r>
      <w:r w:rsidRPr="001E0AEB">
        <w:rPr>
          <w:sz w:val="32"/>
          <w:szCs w:val="32"/>
        </w:rPr>
        <w:t>_</w:t>
      </w:r>
      <w:r w:rsidRPr="001E0AEB">
        <w:rPr>
          <w:sz w:val="32"/>
          <w:szCs w:val="32"/>
          <w:lang w:val="en-US"/>
        </w:rPr>
        <w:t>volunteer</w:t>
      </w:r>
      <w:r w:rsidRPr="001E0AEB">
        <w:rPr>
          <w:sz w:val="32"/>
          <w:szCs w:val="32"/>
        </w:rPr>
        <w:t>.</w:t>
      </w:r>
      <w:r w:rsidRPr="001E0AEB">
        <w:rPr>
          <w:sz w:val="32"/>
          <w:szCs w:val="32"/>
          <w:lang w:val="en-US"/>
        </w:rPr>
        <w:t>asp</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volunteers</w:t>
      </w:r>
      <w:r w:rsidRPr="001E0AEB">
        <w:rPr>
          <w:sz w:val="32"/>
          <w:szCs w:val="32"/>
        </w:rPr>
        <w:t>.</w:t>
      </w:r>
      <w:proofErr w:type="spellStart"/>
      <w:r w:rsidRPr="001E0AEB">
        <w:rPr>
          <w:sz w:val="32"/>
          <w:szCs w:val="32"/>
          <w:lang w:val="en-US"/>
        </w:rPr>
        <w:t>neagenia</w:t>
      </w:r>
      <w:bookmarkStart w:id="0" w:name="_GoBack"/>
      <w:bookmarkEnd w:id="0"/>
      <w:proofErr w:type="spellEnd"/>
      <w:r w:rsidRPr="001E0AEB">
        <w:rPr>
          <w:sz w:val="32"/>
          <w:szCs w:val="32"/>
        </w:rPr>
        <w:t>.</w:t>
      </w:r>
      <w:r w:rsidRPr="001E0AEB">
        <w:rPr>
          <w:sz w:val="32"/>
          <w:szCs w:val="32"/>
          <w:lang w:val="en-US"/>
        </w:rPr>
        <w:t>gr</w:t>
      </w:r>
      <w:r w:rsidRPr="001E0AEB">
        <w:rPr>
          <w:sz w:val="32"/>
          <w:szCs w:val="32"/>
        </w:rPr>
        <w:t>/</w:t>
      </w:r>
      <w:r w:rsidRPr="001E0AEB">
        <w:rPr>
          <w:sz w:val="32"/>
          <w:szCs w:val="32"/>
          <w:lang w:val="en-US"/>
        </w:rPr>
        <w:t>images</w:t>
      </w:r>
      <w:r w:rsidRPr="001E0AEB">
        <w:rPr>
          <w:sz w:val="32"/>
          <w:szCs w:val="32"/>
        </w:rPr>
        <w:t>/</w:t>
      </w:r>
      <w:proofErr w:type="spellStart"/>
      <w:r w:rsidRPr="001E0AEB">
        <w:rPr>
          <w:sz w:val="32"/>
          <w:szCs w:val="32"/>
          <w:lang w:val="en-US"/>
        </w:rPr>
        <w:t>pdf</w:t>
      </w:r>
      <w:proofErr w:type="spellEnd"/>
      <w:r w:rsidRPr="001E0AEB">
        <w:rPr>
          <w:sz w:val="32"/>
          <w:szCs w:val="32"/>
        </w:rPr>
        <w:t>/</w:t>
      </w:r>
      <w:proofErr w:type="spellStart"/>
      <w:r w:rsidRPr="001E0AEB">
        <w:rPr>
          <w:sz w:val="32"/>
          <w:szCs w:val="32"/>
          <w:lang w:val="en-US"/>
        </w:rPr>
        <w:t>egxeiridio</w:t>
      </w:r>
      <w:proofErr w:type="spellEnd"/>
      <w:r w:rsidRPr="001E0AEB">
        <w:rPr>
          <w:sz w:val="32"/>
          <w:szCs w:val="32"/>
        </w:rPr>
        <w:t>.</w:t>
      </w:r>
      <w:proofErr w:type="spellStart"/>
      <w:r w:rsidRPr="001E0AEB">
        <w:rPr>
          <w:sz w:val="32"/>
          <w:szCs w:val="32"/>
          <w:lang w:val="en-US"/>
        </w:rPr>
        <w:t>pdf</w:t>
      </w:r>
      <w:proofErr w:type="spellEnd"/>
      <w:r w:rsidRPr="001E0AEB">
        <w:rPr>
          <w:sz w:val="32"/>
          <w:szCs w:val="32"/>
        </w:rPr>
        <w:t>.</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www</w:t>
      </w:r>
      <w:r w:rsidRPr="001E0AEB">
        <w:rPr>
          <w:sz w:val="32"/>
          <w:szCs w:val="32"/>
        </w:rPr>
        <w:t>.</w:t>
      </w:r>
      <w:r w:rsidRPr="001E0AEB">
        <w:rPr>
          <w:sz w:val="32"/>
          <w:szCs w:val="32"/>
          <w:lang w:val="en-US"/>
        </w:rPr>
        <w:t>businesswoman</w:t>
      </w:r>
      <w:r w:rsidRPr="001E0AEB">
        <w:rPr>
          <w:sz w:val="32"/>
          <w:szCs w:val="32"/>
        </w:rPr>
        <w:t>.</w:t>
      </w:r>
      <w:r w:rsidRPr="001E0AEB">
        <w:rPr>
          <w:sz w:val="32"/>
          <w:szCs w:val="32"/>
          <w:lang w:val="en-US"/>
        </w:rPr>
        <w:t>gr</w:t>
      </w:r>
      <w:r w:rsidRPr="001E0AEB">
        <w:rPr>
          <w:sz w:val="32"/>
          <w:szCs w:val="32"/>
        </w:rPr>
        <w:t>/</w:t>
      </w:r>
      <w:r w:rsidRPr="001E0AEB">
        <w:rPr>
          <w:sz w:val="32"/>
          <w:szCs w:val="32"/>
          <w:lang w:val="en-US"/>
        </w:rPr>
        <w:t>index</w:t>
      </w:r>
      <w:r w:rsidRPr="001E0AEB">
        <w:rPr>
          <w:sz w:val="32"/>
          <w:szCs w:val="32"/>
        </w:rPr>
        <w:t>.</w:t>
      </w:r>
      <w:proofErr w:type="spellStart"/>
      <w:r w:rsidRPr="001E0AEB">
        <w:rPr>
          <w:sz w:val="32"/>
          <w:szCs w:val="32"/>
          <w:lang w:val="en-US"/>
        </w:rPr>
        <w:t>php</w:t>
      </w:r>
      <w:proofErr w:type="spellEnd"/>
      <w:r w:rsidRPr="001E0AEB">
        <w:rPr>
          <w:sz w:val="32"/>
          <w:szCs w:val="32"/>
        </w:rPr>
        <w:t>?</w:t>
      </w:r>
      <w:r w:rsidRPr="001E0AEB">
        <w:rPr>
          <w:sz w:val="32"/>
          <w:szCs w:val="32"/>
          <w:lang w:val="en-US"/>
        </w:rPr>
        <w:t>option</w:t>
      </w:r>
      <w:r w:rsidRPr="001E0AEB">
        <w:rPr>
          <w:sz w:val="32"/>
          <w:szCs w:val="32"/>
        </w:rPr>
        <w:t>=</w:t>
      </w:r>
      <w:r w:rsidRPr="001E0AEB">
        <w:rPr>
          <w:sz w:val="32"/>
          <w:szCs w:val="32"/>
          <w:lang w:val="en-US"/>
        </w:rPr>
        <w:t>com</w:t>
      </w:r>
      <w:r w:rsidRPr="001E0AEB">
        <w:rPr>
          <w:sz w:val="32"/>
          <w:szCs w:val="32"/>
        </w:rPr>
        <w:t>_</w:t>
      </w:r>
      <w:r w:rsidRPr="001E0AEB">
        <w:rPr>
          <w:sz w:val="32"/>
          <w:szCs w:val="32"/>
          <w:lang w:val="en-US"/>
        </w:rPr>
        <w:t>content</w:t>
      </w:r>
      <w:r w:rsidRPr="001E0AEB">
        <w:rPr>
          <w:sz w:val="32"/>
          <w:szCs w:val="32"/>
        </w:rPr>
        <w:t>&amp;</w:t>
      </w:r>
      <w:r w:rsidRPr="001E0AEB">
        <w:rPr>
          <w:sz w:val="32"/>
          <w:szCs w:val="32"/>
          <w:lang w:val="en-US"/>
        </w:rPr>
        <w:t>view</w:t>
      </w:r>
      <w:r w:rsidRPr="001E0AEB">
        <w:rPr>
          <w:sz w:val="32"/>
          <w:szCs w:val="32"/>
        </w:rPr>
        <w:t>=</w:t>
      </w:r>
      <w:r w:rsidRPr="001E0AEB">
        <w:rPr>
          <w:sz w:val="32"/>
          <w:szCs w:val="32"/>
          <w:lang w:val="en-US"/>
        </w:rPr>
        <w:t>article</w:t>
      </w:r>
      <w:r w:rsidRPr="001E0AEB">
        <w:rPr>
          <w:sz w:val="32"/>
          <w:szCs w:val="32"/>
        </w:rPr>
        <w:t>&amp;</w:t>
      </w:r>
      <w:r w:rsidRPr="001E0AEB">
        <w:rPr>
          <w:sz w:val="32"/>
          <w:szCs w:val="32"/>
          <w:lang w:val="en-US"/>
        </w:rPr>
        <w:t>id</w:t>
      </w:r>
      <w:r w:rsidRPr="001E0AEB">
        <w:rPr>
          <w:sz w:val="32"/>
          <w:szCs w:val="32"/>
        </w:rPr>
        <w:t>=2155:2004-05-01&amp;</w:t>
      </w:r>
      <w:proofErr w:type="spellStart"/>
      <w:r w:rsidRPr="001E0AEB">
        <w:rPr>
          <w:sz w:val="32"/>
          <w:szCs w:val="32"/>
          <w:lang w:val="en-US"/>
        </w:rPr>
        <w:t>catid</w:t>
      </w:r>
      <w:proofErr w:type="spellEnd"/>
      <w:r w:rsidRPr="001E0AEB">
        <w:rPr>
          <w:sz w:val="32"/>
          <w:szCs w:val="32"/>
        </w:rPr>
        <w:t>=27:2009-02-25-15-16-26&amp;</w:t>
      </w:r>
      <w:proofErr w:type="spellStart"/>
      <w:r w:rsidRPr="001E0AEB">
        <w:rPr>
          <w:sz w:val="32"/>
          <w:szCs w:val="32"/>
          <w:lang w:val="en-US"/>
        </w:rPr>
        <w:t>Itemid</w:t>
      </w:r>
      <w:proofErr w:type="spellEnd"/>
      <w:r w:rsidRPr="001E0AEB">
        <w:rPr>
          <w:sz w:val="32"/>
          <w:szCs w:val="32"/>
        </w:rPr>
        <w:t>=47</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news</w:t>
      </w:r>
      <w:r w:rsidRPr="001E0AEB">
        <w:rPr>
          <w:sz w:val="32"/>
          <w:szCs w:val="32"/>
        </w:rPr>
        <w:t>.</w:t>
      </w:r>
      <w:proofErr w:type="spellStart"/>
      <w:r w:rsidRPr="001E0AEB">
        <w:rPr>
          <w:sz w:val="32"/>
          <w:szCs w:val="32"/>
          <w:lang w:val="en-US"/>
        </w:rPr>
        <w:t>kathimerini</w:t>
      </w:r>
      <w:proofErr w:type="spellEnd"/>
      <w:r w:rsidRPr="001E0AEB">
        <w:rPr>
          <w:sz w:val="32"/>
          <w:szCs w:val="32"/>
        </w:rPr>
        <w:t>.</w:t>
      </w:r>
      <w:r w:rsidRPr="001E0AEB">
        <w:rPr>
          <w:sz w:val="32"/>
          <w:szCs w:val="32"/>
          <w:lang w:val="en-US"/>
        </w:rPr>
        <w:t>gr</w:t>
      </w:r>
      <w:r w:rsidRPr="001E0AEB">
        <w:rPr>
          <w:sz w:val="32"/>
          <w:szCs w:val="32"/>
        </w:rPr>
        <w:t>/4</w:t>
      </w:r>
      <w:proofErr w:type="spellStart"/>
      <w:r w:rsidRPr="001E0AEB">
        <w:rPr>
          <w:sz w:val="32"/>
          <w:szCs w:val="32"/>
          <w:lang w:val="en-US"/>
        </w:rPr>
        <w:t>dcgi</w:t>
      </w:r>
      <w:proofErr w:type="spellEnd"/>
      <w:r w:rsidRPr="001E0AEB">
        <w:rPr>
          <w:sz w:val="32"/>
          <w:szCs w:val="32"/>
        </w:rPr>
        <w:t>/_</w:t>
      </w:r>
      <w:r w:rsidRPr="001E0AEB">
        <w:rPr>
          <w:sz w:val="32"/>
          <w:szCs w:val="32"/>
          <w:lang w:val="en-US"/>
        </w:rPr>
        <w:t>w</w:t>
      </w:r>
      <w:r w:rsidRPr="001E0AEB">
        <w:rPr>
          <w:sz w:val="32"/>
          <w:szCs w:val="32"/>
        </w:rPr>
        <w:t>_</w:t>
      </w:r>
      <w:r w:rsidRPr="001E0AEB">
        <w:rPr>
          <w:sz w:val="32"/>
          <w:szCs w:val="32"/>
          <w:lang w:val="en-US"/>
        </w:rPr>
        <w:t>articles</w:t>
      </w:r>
      <w:r w:rsidRPr="001E0AEB">
        <w:rPr>
          <w:sz w:val="32"/>
          <w:szCs w:val="32"/>
        </w:rPr>
        <w:t>_</w:t>
      </w:r>
      <w:r w:rsidRPr="001E0AEB">
        <w:rPr>
          <w:sz w:val="32"/>
          <w:szCs w:val="32"/>
          <w:lang w:val="en-US"/>
        </w:rPr>
        <w:t>ell</w:t>
      </w:r>
      <w:r w:rsidRPr="001E0AEB">
        <w:rPr>
          <w:sz w:val="32"/>
          <w:szCs w:val="32"/>
        </w:rPr>
        <w:t>_6_15/08/2009_325854</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proofErr w:type="spellStart"/>
      <w:r w:rsidRPr="001E0AEB">
        <w:rPr>
          <w:sz w:val="32"/>
          <w:szCs w:val="32"/>
          <w:lang w:val="en-US"/>
        </w:rPr>
        <w:t>oggi</w:t>
      </w:r>
      <w:proofErr w:type="spellEnd"/>
      <w:r w:rsidRPr="001E0AEB">
        <w:rPr>
          <w:sz w:val="32"/>
          <w:szCs w:val="32"/>
        </w:rPr>
        <w:t>.</w:t>
      </w:r>
      <w:proofErr w:type="spellStart"/>
      <w:r w:rsidRPr="001E0AEB">
        <w:rPr>
          <w:sz w:val="32"/>
          <w:szCs w:val="32"/>
          <w:lang w:val="en-US"/>
        </w:rPr>
        <w:t>simor</w:t>
      </w:r>
      <w:proofErr w:type="spellEnd"/>
      <w:r w:rsidRPr="001E0AEB">
        <w:rPr>
          <w:sz w:val="32"/>
          <w:szCs w:val="32"/>
        </w:rPr>
        <w:t>.</w:t>
      </w:r>
      <w:proofErr w:type="spellStart"/>
      <w:r w:rsidRPr="001E0AEB">
        <w:rPr>
          <w:sz w:val="32"/>
          <w:szCs w:val="32"/>
          <w:lang w:val="en-US"/>
        </w:rPr>
        <w:t>ntua</w:t>
      </w:r>
      <w:proofErr w:type="spellEnd"/>
      <w:r w:rsidRPr="001E0AEB">
        <w:rPr>
          <w:sz w:val="32"/>
          <w:szCs w:val="32"/>
        </w:rPr>
        <w:t>.</w:t>
      </w:r>
      <w:r w:rsidRPr="001E0AEB">
        <w:rPr>
          <w:sz w:val="32"/>
          <w:szCs w:val="32"/>
          <w:lang w:val="en-US"/>
        </w:rPr>
        <w:t>gr</w:t>
      </w:r>
      <w:r w:rsidRPr="001E0AEB">
        <w:rPr>
          <w:sz w:val="32"/>
          <w:szCs w:val="32"/>
        </w:rPr>
        <w:t>/</w:t>
      </w:r>
      <w:proofErr w:type="spellStart"/>
      <w:r w:rsidRPr="001E0AEB">
        <w:rPr>
          <w:sz w:val="32"/>
          <w:szCs w:val="32"/>
          <w:lang w:val="en-US"/>
        </w:rPr>
        <w:t>oi</w:t>
      </w:r>
      <w:proofErr w:type="spellEnd"/>
      <w:r w:rsidRPr="001E0AEB">
        <w:rPr>
          <w:sz w:val="32"/>
          <w:szCs w:val="32"/>
        </w:rPr>
        <w:t>-</w:t>
      </w:r>
      <w:proofErr w:type="spellStart"/>
      <w:r w:rsidRPr="001E0AEB">
        <w:rPr>
          <w:sz w:val="32"/>
          <w:szCs w:val="32"/>
          <w:lang w:val="en-US"/>
        </w:rPr>
        <w:t>deiktes</w:t>
      </w:r>
      <w:proofErr w:type="spellEnd"/>
      <w:r w:rsidRPr="001E0AEB">
        <w:rPr>
          <w:sz w:val="32"/>
          <w:szCs w:val="32"/>
        </w:rPr>
        <w:t>/</w:t>
      </w:r>
      <w:proofErr w:type="spellStart"/>
      <w:r w:rsidRPr="001E0AEB">
        <w:rPr>
          <w:sz w:val="32"/>
          <w:szCs w:val="32"/>
          <w:lang w:val="en-US"/>
        </w:rPr>
        <w:t>koinonia</w:t>
      </w:r>
      <w:proofErr w:type="spellEnd"/>
      <w:r w:rsidRPr="001E0AEB">
        <w:rPr>
          <w:sz w:val="32"/>
          <w:szCs w:val="32"/>
        </w:rPr>
        <w:t>/</w:t>
      </w:r>
      <w:proofErr w:type="spellStart"/>
      <w:r w:rsidRPr="001E0AEB">
        <w:rPr>
          <w:sz w:val="32"/>
          <w:szCs w:val="32"/>
          <w:lang w:val="en-US"/>
        </w:rPr>
        <w:t>selides</w:t>
      </w:r>
      <w:proofErr w:type="spellEnd"/>
      <w:r w:rsidRPr="001E0AEB">
        <w:rPr>
          <w:sz w:val="32"/>
          <w:szCs w:val="32"/>
        </w:rPr>
        <w:t>-</w:t>
      </w:r>
      <w:proofErr w:type="spellStart"/>
      <w:r w:rsidRPr="001E0AEB">
        <w:rPr>
          <w:sz w:val="32"/>
          <w:szCs w:val="32"/>
          <w:lang w:val="en-US"/>
        </w:rPr>
        <w:t>koinonikn</w:t>
      </w:r>
      <w:proofErr w:type="spellEnd"/>
      <w:r w:rsidRPr="001E0AEB">
        <w:rPr>
          <w:sz w:val="32"/>
          <w:szCs w:val="32"/>
        </w:rPr>
        <w:t>-</w:t>
      </w:r>
      <w:proofErr w:type="spellStart"/>
      <w:r w:rsidRPr="001E0AEB">
        <w:rPr>
          <w:sz w:val="32"/>
          <w:szCs w:val="32"/>
          <w:lang w:val="en-US"/>
        </w:rPr>
        <w:t>deiktn</w:t>
      </w:r>
      <w:proofErr w:type="spellEnd"/>
      <w:r w:rsidRPr="001E0AEB">
        <w:rPr>
          <w:sz w:val="32"/>
          <w:szCs w:val="32"/>
        </w:rPr>
        <w:t>/</w:t>
      </w:r>
      <w:r w:rsidRPr="001E0AEB">
        <w:rPr>
          <w:sz w:val="32"/>
          <w:szCs w:val="32"/>
          <w:lang w:val="en-US"/>
        </w:rPr>
        <w:t>so</w:t>
      </w:r>
      <w:r w:rsidRPr="001E0AEB">
        <w:rPr>
          <w:sz w:val="32"/>
          <w:szCs w:val="32"/>
        </w:rPr>
        <w:t>38</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www</w:t>
      </w:r>
      <w:r w:rsidRPr="001E0AEB">
        <w:rPr>
          <w:sz w:val="32"/>
          <w:szCs w:val="32"/>
        </w:rPr>
        <w:t>.</w:t>
      </w:r>
      <w:proofErr w:type="spellStart"/>
      <w:r w:rsidRPr="001E0AEB">
        <w:rPr>
          <w:sz w:val="32"/>
          <w:szCs w:val="32"/>
          <w:lang w:val="en-US"/>
        </w:rPr>
        <w:t>neolaia</w:t>
      </w:r>
      <w:proofErr w:type="spellEnd"/>
      <w:r w:rsidRPr="001E0AEB">
        <w:rPr>
          <w:sz w:val="32"/>
          <w:szCs w:val="32"/>
        </w:rPr>
        <w:t>.</w:t>
      </w:r>
      <w:r w:rsidRPr="001E0AEB">
        <w:rPr>
          <w:sz w:val="32"/>
          <w:szCs w:val="32"/>
          <w:lang w:val="en-US"/>
        </w:rPr>
        <w:t>de</w:t>
      </w:r>
      <w:r w:rsidRPr="001E0AEB">
        <w:rPr>
          <w:sz w:val="32"/>
          <w:szCs w:val="32"/>
        </w:rPr>
        <w:t>/2</w:t>
      </w:r>
      <w:proofErr w:type="spellStart"/>
      <w:r w:rsidRPr="001E0AEB">
        <w:rPr>
          <w:sz w:val="32"/>
          <w:szCs w:val="32"/>
          <w:lang w:val="en-US"/>
        </w:rPr>
        <w:t>opseis</w:t>
      </w:r>
      <w:proofErr w:type="spellEnd"/>
      <w:r w:rsidRPr="001E0AEB">
        <w:rPr>
          <w:sz w:val="32"/>
          <w:szCs w:val="32"/>
        </w:rPr>
        <w:t>/</w:t>
      </w:r>
      <w:proofErr w:type="spellStart"/>
      <w:r w:rsidRPr="001E0AEB">
        <w:rPr>
          <w:sz w:val="32"/>
          <w:szCs w:val="32"/>
          <w:lang w:val="en-US"/>
        </w:rPr>
        <w:t>DaneiaeeU</w:t>
      </w:r>
      <w:proofErr w:type="spellEnd"/>
      <w:r w:rsidRPr="001E0AEB">
        <w:rPr>
          <w:sz w:val="32"/>
          <w:szCs w:val="32"/>
        </w:rPr>
        <w:t>/</w:t>
      </w:r>
      <w:proofErr w:type="spellStart"/>
      <w:r w:rsidRPr="001E0AEB">
        <w:rPr>
          <w:sz w:val="32"/>
          <w:szCs w:val="32"/>
          <w:lang w:val="en-US"/>
        </w:rPr>
        <w:t>periodiko</w:t>
      </w:r>
      <w:proofErr w:type="spellEnd"/>
      <w:r w:rsidRPr="001E0AEB">
        <w:rPr>
          <w:sz w:val="32"/>
          <w:szCs w:val="32"/>
        </w:rPr>
        <w:t>10/</w:t>
      </w:r>
      <w:proofErr w:type="spellStart"/>
      <w:r w:rsidRPr="001E0AEB">
        <w:rPr>
          <w:sz w:val="32"/>
          <w:szCs w:val="32"/>
          <w:lang w:val="en-US"/>
        </w:rPr>
        <w:t>Aepia</w:t>
      </w:r>
      <w:proofErr w:type="spellEnd"/>
      <w:r w:rsidRPr="001E0AEB">
        <w:rPr>
          <w:sz w:val="32"/>
          <w:szCs w:val="32"/>
        </w:rPr>
        <w:t>_2004/</w:t>
      </w:r>
      <w:proofErr w:type="spellStart"/>
      <w:r w:rsidRPr="001E0AEB">
        <w:rPr>
          <w:sz w:val="32"/>
          <w:szCs w:val="32"/>
          <w:lang w:val="en-US"/>
        </w:rPr>
        <w:t>aepia</w:t>
      </w:r>
      <w:proofErr w:type="spellEnd"/>
      <w:r w:rsidRPr="001E0AEB">
        <w:rPr>
          <w:sz w:val="32"/>
          <w:szCs w:val="32"/>
        </w:rPr>
        <w:t>_2004.</w:t>
      </w:r>
      <w:r w:rsidRPr="001E0AEB">
        <w:rPr>
          <w:sz w:val="32"/>
          <w:szCs w:val="32"/>
          <w:lang w:val="en-US"/>
        </w:rPr>
        <w:t>html</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www</w:t>
      </w:r>
      <w:r w:rsidRPr="001E0AEB">
        <w:rPr>
          <w:sz w:val="32"/>
          <w:szCs w:val="32"/>
        </w:rPr>
        <w:t>.</w:t>
      </w:r>
      <w:proofErr w:type="spellStart"/>
      <w:r w:rsidRPr="001E0AEB">
        <w:rPr>
          <w:sz w:val="32"/>
          <w:szCs w:val="32"/>
          <w:lang w:val="en-US"/>
        </w:rPr>
        <w:t>tovima</w:t>
      </w:r>
      <w:proofErr w:type="spellEnd"/>
      <w:r w:rsidRPr="001E0AEB">
        <w:rPr>
          <w:sz w:val="32"/>
          <w:szCs w:val="32"/>
        </w:rPr>
        <w:t>.</w:t>
      </w:r>
      <w:r w:rsidRPr="001E0AEB">
        <w:rPr>
          <w:sz w:val="32"/>
          <w:szCs w:val="32"/>
          <w:lang w:val="en-US"/>
        </w:rPr>
        <w:t>gr</w:t>
      </w:r>
      <w:r w:rsidRPr="001E0AEB">
        <w:rPr>
          <w:sz w:val="32"/>
          <w:szCs w:val="32"/>
        </w:rPr>
        <w:t>/</w:t>
      </w:r>
      <w:r w:rsidRPr="001E0AEB">
        <w:rPr>
          <w:sz w:val="32"/>
          <w:szCs w:val="32"/>
          <w:lang w:val="en-US"/>
        </w:rPr>
        <w:t>society</w:t>
      </w:r>
      <w:r w:rsidRPr="001E0AEB">
        <w:rPr>
          <w:sz w:val="32"/>
          <w:szCs w:val="32"/>
        </w:rPr>
        <w:t>/</w:t>
      </w:r>
      <w:r w:rsidRPr="001E0AEB">
        <w:rPr>
          <w:sz w:val="32"/>
          <w:szCs w:val="32"/>
          <w:lang w:val="en-US"/>
        </w:rPr>
        <w:t>article</w:t>
      </w:r>
      <w:r w:rsidRPr="001E0AEB">
        <w:rPr>
          <w:sz w:val="32"/>
          <w:szCs w:val="32"/>
        </w:rPr>
        <w:t>/?</w:t>
      </w:r>
      <w:r w:rsidRPr="001E0AEB">
        <w:rPr>
          <w:sz w:val="32"/>
          <w:szCs w:val="32"/>
          <w:lang w:val="en-US"/>
        </w:rPr>
        <w:t>aid</w:t>
      </w:r>
      <w:r w:rsidRPr="001E0AEB">
        <w:rPr>
          <w:sz w:val="32"/>
          <w:szCs w:val="32"/>
        </w:rPr>
        <w:t>=46236</w:t>
      </w:r>
    </w:p>
    <w:p w:rsidR="005E552F" w:rsidRPr="001E0AEB" w:rsidRDefault="005E552F" w:rsidP="005E552F">
      <w:pPr>
        <w:pStyle w:val="a3"/>
        <w:numPr>
          <w:ilvl w:val="0"/>
          <w:numId w:val="1"/>
        </w:numPr>
        <w:rPr>
          <w:sz w:val="32"/>
          <w:szCs w:val="32"/>
        </w:rPr>
      </w:pPr>
      <w:r w:rsidRPr="001E0AEB">
        <w:rPr>
          <w:sz w:val="32"/>
          <w:szCs w:val="32"/>
          <w:lang w:val="en-US"/>
        </w:rPr>
        <w:t>http</w:t>
      </w:r>
      <w:r w:rsidRPr="001E0AEB">
        <w:rPr>
          <w:sz w:val="32"/>
          <w:szCs w:val="32"/>
        </w:rPr>
        <w:t>://</w:t>
      </w:r>
      <w:r w:rsidRPr="001E0AEB">
        <w:rPr>
          <w:sz w:val="32"/>
          <w:szCs w:val="32"/>
          <w:lang w:val="en-US"/>
        </w:rPr>
        <w:t>online</w:t>
      </w:r>
      <w:r w:rsidRPr="001E0AEB">
        <w:rPr>
          <w:sz w:val="32"/>
          <w:szCs w:val="32"/>
        </w:rPr>
        <w:t>.</w:t>
      </w:r>
      <w:proofErr w:type="spellStart"/>
      <w:r w:rsidRPr="001E0AEB">
        <w:rPr>
          <w:sz w:val="32"/>
          <w:szCs w:val="32"/>
          <w:lang w:val="en-US"/>
        </w:rPr>
        <w:t>neagenia</w:t>
      </w:r>
      <w:proofErr w:type="spellEnd"/>
      <w:r w:rsidRPr="001E0AEB">
        <w:rPr>
          <w:sz w:val="32"/>
          <w:szCs w:val="32"/>
        </w:rPr>
        <w:t>.</w:t>
      </w:r>
      <w:r w:rsidRPr="001E0AEB">
        <w:rPr>
          <w:sz w:val="32"/>
          <w:szCs w:val="32"/>
          <w:lang w:val="en-US"/>
        </w:rPr>
        <w:t>gr</w:t>
      </w:r>
      <w:r w:rsidRPr="001E0AEB">
        <w:rPr>
          <w:sz w:val="32"/>
          <w:szCs w:val="32"/>
        </w:rPr>
        <w:t>/</w:t>
      </w:r>
      <w:proofErr w:type="spellStart"/>
      <w:r w:rsidRPr="001E0AEB">
        <w:rPr>
          <w:sz w:val="32"/>
          <w:szCs w:val="32"/>
          <w:lang w:val="en-US"/>
        </w:rPr>
        <w:t>FilesNeaGenia</w:t>
      </w:r>
      <w:proofErr w:type="spellEnd"/>
      <w:r w:rsidRPr="001E0AEB">
        <w:rPr>
          <w:sz w:val="32"/>
          <w:szCs w:val="32"/>
        </w:rPr>
        <w:t>/</w:t>
      </w:r>
      <w:r w:rsidRPr="001E0AEB">
        <w:rPr>
          <w:sz w:val="32"/>
          <w:szCs w:val="32"/>
          <w:lang w:val="en-US"/>
        </w:rPr>
        <w:t>volunteer</w:t>
      </w:r>
      <w:r w:rsidRPr="001E0AEB">
        <w:rPr>
          <w:sz w:val="32"/>
          <w:szCs w:val="32"/>
        </w:rPr>
        <w:t>_2.</w:t>
      </w:r>
      <w:proofErr w:type="spellStart"/>
      <w:r w:rsidRPr="001E0AEB">
        <w:rPr>
          <w:sz w:val="32"/>
          <w:szCs w:val="32"/>
          <w:lang w:val="en-US"/>
        </w:rPr>
        <w:t>pdf</w:t>
      </w:r>
      <w:proofErr w:type="spellEnd"/>
    </w:p>
    <w:p w:rsidR="005E552F" w:rsidRPr="001E0AEB" w:rsidRDefault="001E0AEB" w:rsidP="005E552F">
      <w:pPr>
        <w:pStyle w:val="a3"/>
        <w:numPr>
          <w:ilvl w:val="0"/>
          <w:numId w:val="1"/>
        </w:numPr>
        <w:rPr>
          <w:sz w:val="32"/>
          <w:szCs w:val="32"/>
        </w:rPr>
      </w:pPr>
      <w:hyperlink r:id="rId6" w:history="1">
        <w:r w:rsidR="005E552F" w:rsidRPr="001E0AEB">
          <w:rPr>
            <w:rStyle w:val="-"/>
            <w:sz w:val="32"/>
            <w:szCs w:val="32"/>
            <w:lang w:val="en-US"/>
          </w:rPr>
          <w:t>http</w:t>
        </w:r>
        <w:r w:rsidR="005E552F" w:rsidRPr="001E0AEB">
          <w:rPr>
            <w:rStyle w:val="-"/>
            <w:sz w:val="32"/>
            <w:szCs w:val="32"/>
          </w:rPr>
          <w:t>://</w:t>
        </w:r>
        <w:proofErr w:type="spellStart"/>
        <w:r w:rsidR="005E552F" w:rsidRPr="001E0AEB">
          <w:rPr>
            <w:rStyle w:val="-"/>
            <w:sz w:val="32"/>
            <w:szCs w:val="32"/>
            <w:lang w:val="en-US"/>
          </w:rPr>
          <w:t>oggi</w:t>
        </w:r>
        <w:proofErr w:type="spellEnd"/>
        <w:r w:rsidR="005E552F" w:rsidRPr="001E0AEB">
          <w:rPr>
            <w:rStyle w:val="-"/>
            <w:sz w:val="32"/>
            <w:szCs w:val="32"/>
          </w:rPr>
          <w:t>.</w:t>
        </w:r>
        <w:proofErr w:type="spellStart"/>
        <w:r w:rsidR="005E552F" w:rsidRPr="001E0AEB">
          <w:rPr>
            <w:rStyle w:val="-"/>
            <w:sz w:val="32"/>
            <w:szCs w:val="32"/>
            <w:lang w:val="en-US"/>
          </w:rPr>
          <w:t>simor</w:t>
        </w:r>
        <w:proofErr w:type="spellEnd"/>
        <w:r w:rsidR="005E552F" w:rsidRPr="001E0AEB">
          <w:rPr>
            <w:rStyle w:val="-"/>
            <w:sz w:val="32"/>
            <w:szCs w:val="32"/>
          </w:rPr>
          <w:t>.</w:t>
        </w:r>
        <w:proofErr w:type="spellStart"/>
        <w:r w:rsidR="005E552F" w:rsidRPr="001E0AEB">
          <w:rPr>
            <w:rStyle w:val="-"/>
            <w:sz w:val="32"/>
            <w:szCs w:val="32"/>
            <w:lang w:val="en-US"/>
          </w:rPr>
          <w:t>ntua</w:t>
        </w:r>
        <w:proofErr w:type="spellEnd"/>
        <w:r w:rsidR="005E552F" w:rsidRPr="001E0AEB">
          <w:rPr>
            <w:rStyle w:val="-"/>
            <w:sz w:val="32"/>
            <w:szCs w:val="32"/>
          </w:rPr>
          <w:t>.</w:t>
        </w:r>
        <w:r w:rsidR="005E552F" w:rsidRPr="001E0AEB">
          <w:rPr>
            <w:rStyle w:val="-"/>
            <w:sz w:val="32"/>
            <w:szCs w:val="32"/>
            <w:lang w:val="en-US"/>
          </w:rPr>
          <w:t>gr</w:t>
        </w:r>
        <w:r w:rsidR="005E552F" w:rsidRPr="001E0AEB">
          <w:rPr>
            <w:rStyle w:val="-"/>
            <w:sz w:val="32"/>
            <w:szCs w:val="32"/>
          </w:rPr>
          <w:t>/</w:t>
        </w:r>
        <w:proofErr w:type="spellStart"/>
        <w:r w:rsidR="005E552F" w:rsidRPr="001E0AEB">
          <w:rPr>
            <w:rStyle w:val="-"/>
            <w:sz w:val="32"/>
            <w:szCs w:val="32"/>
            <w:lang w:val="en-US"/>
          </w:rPr>
          <w:t>oi</w:t>
        </w:r>
        <w:proofErr w:type="spellEnd"/>
        <w:r w:rsidR="005E552F" w:rsidRPr="001E0AEB">
          <w:rPr>
            <w:rStyle w:val="-"/>
            <w:sz w:val="32"/>
            <w:szCs w:val="32"/>
          </w:rPr>
          <w:t>-</w:t>
        </w:r>
        <w:proofErr w:type="spellStart"/>
        <w:r w:rsidR="005E552F" w:rsidRPr="001E0AEB">
          <w:rPr>
            <w:rStyle w:val="-"/>
            <w:sz w:val="32"/>
            <w:szCs w:val="32"/>
            <w:lang w:val="en-US"/>
          </w:rPr>
          <w:t>deiktes</w:t>
        </w:r>
        <w:proofErr w:type="spellEnd"/>
        <w:r w:rsidR="005E552F" w:rsidRPr="001E0AEB">
          <w:rPr>
            <w:rStyle w:val="-"/>
            <w:sz w:val="32"/>
            <w:szCs w:val="32"/>
          </w:rPr>
          <w:t>/</w:t>
        </w:r>
        <w:proofErr w:type="spellStart"/>
        <w:r w:rsidR="005E552F" w:rsidRPr="001E0AEB">
          <w:rPr>
            <w:rStyle w:val="-"/>
            <w:sz w:val="32"/>
            <w:szCs w:val="32"/>
            <w:lang w:val="en-US"/>
          </w:rPr>
          <w:t>koinonia</w:t>
        </w:r>
        <w:proofErr w:type="spellEnd"/>
        <w:r w:rsidR="005E552F" w:rsidRPr="001E0AEB">
          <w:rPr>
            <w:rStyle w:val="-"/>
            <w:sz w:val="32"/>
            <w:szCs w:val="32"/>
          </w:rPr>
          <w:t>/</w:t>
        </w:r>
        <w:proofErr w:type="spellStart"/>
        <w:r w:rsidR="005E552F" w:rsidRPr="001E0AEB">
          <w:rPr>
            <w:rStyle w:val="-"/>
            <w:sz w:val="32"/>
            <w:szCs w:val="32"/>
            <w:lang w:val="en-US"/>
          </w:rPr>
          <w:t>selides</w:t>
        </w:r>
        <w:proofErr w:type="spellEnd"/>
        <w:r w:rsidR="005E552F" w:rsidRPr="001E0AEB">
          <w:rPr>
            <w:rStyle w:val="-"/>
            <w:sz w:val="32"/>
            <w:szCs w:val="32"/>
          </w:rPr>
          <w:t>-</w:t>
        </w:r>
        <w:proofErr w:type="spellStart"/>
        <w:r w:rsidR="005E552F" w:rsidRPr="001E0AEB">
          <w:rPr>
            <w:rStyle w:val="-"/>
            <w:sz w:val="32"/>
            <w:szCs w:val="32"/>
            <w:lang w:val="en-US"/>
          </w:rPr>
          <w:t>koinonikn</w:t>
        </w:r>
        <w:proofErr w:type="spellEnd"/>
        <w:r w:rsidR="005E552F" w:rsidRPr="001E0AEB">
          <w:rPr>
            <w:rStyle w:val="-"/>
            <w:sz w:val="32"/>
            <w:szCs w:val="32"/>
          </w:rPr>
          <w:t>-</w:t>
        </w:r>
        <w:proofErr w:type="spellStart"/>
        <w:r w:rsidR="005E552F" w:rsidRPr="001E0AEB">
          <w:rPr>
            <w:rStyle w:val="-"/>
            <w:sz w:val="32"/>
            <w:szCs w:val="32"/>
            <w:lang w:val="en-US"/>
          </w:rPr>
          <w:t>deiktn</w:t>
        </w:r>
        <w:proofErr w:type="spellEnd"/>
        <w:r w:rsidR="005E552F" w:rsidRPr="001E0AEB">
          <w:rPr>
            <w:rStyle w:val="-"/>
            <w:sz w:val="32"/>
            <w:szCs w:val="32"/>
          </w:rPr>
          <w:t>/</w:t>
        </w:r>
        <w:r w:rsidR="005E552F" w:rsidRPr="001E0AEB">
          <w:rPr>
            <w:rStyle w:val="-"/>
            <w:sz w:val="32"/>
            <w:szCs w:val="32"/>
            <w:lang w:val="en-US"/>
          </w:rPr>
          <w:t>so</w:t>
        </w:r>
        <w:r w:rsidR="005E552F" w:rsidRPr="001E0AEB">
          <w:rPr>
            <w:rStyle w:val="-"/>
            <w:sz w:val="32"/>
            <w:szCs w:val="32"/>
          </w:rPr>
          <w:t>38</w:t>
        </w:r>
      </w:hyperlink>
    </w:p>
    <w:p w:rsidR="005E552F" w:rsidRPr="001E0AEB" w:rsidRDefault="005E552F" w:rsidP="005E552F">
      <w:pPr>
        <w:pStyle w:val="a3"/>
        <w:rPr>
          <w:sz w:val="32"/>
          <w:szCs w:val="32"/>
        </w:rPr>
      </w:pPr>
      <w:r w:rsidRPr="001E0AEB">
        <w:rPr>
          <w:sz w:val="32"/>
          <w:szCs w:val="32"/>
        </w:rPr>
        <w:t>9.</w:t>
      </w:r>
      <w:r w:rsidR="001E0AEB" w:rsidRPr="001E0AEB">
        <w:rPr>
          <w:sz w:val="32"/>
          <w:szCs w:val="32"/>
        </w:rPr>
        <w:t>παραρτημα:</w:t>
      </w:r>
    </w:p>
    <w:p w:rsidR="005E552F" w:rsidRPr="001E0AEB" w:rsidRDefault="001E0AEB" w:rsidP="005E552F">
      <w:pPr>
        <w:pStyle w:val="a3"/>
        <w:rPr>
          <w:sz w:val="32"/>
          <w:szCs w:val="32"/>
        </w:rPr>
      </w:pPr>
      <w:r w:rsidRPr="001E0AEB">
        <w:rPr>
          <w:sz w:val="32"/>
          <w:szCs w:val="32"/>
        </w:rPr>
        <w:t>Ύστερα από τη συγκέντρωση στατιστικών στοιχείων κατασκευάσαμε τα παρακάτω διαγράμματα:</w:t>
      </w:r>
    </w:p>
    <w:p w:rsidR="005E552F" w:rsidRPr="001E0AEB" w:rsidRDefault="005E552F" w:rsidP="005E552F">
      <w:pPr>
        <w:pStyle w:val="a3"/>
        <w:rPr>
          <w:sz w:val="32"/>
          <w:szCs w:val="32"/>
        </w:rPr>
      </w:pPr>
      <w:r w:rsidRPr="001E0AEB">
        <w:rPr>
          <w:sz w:val="32"/>
          <w:szCs w:val="32"/>
        </w:rPr>
        <w:lastRenderedPageBreak/>
        <w:t>ΟΣΟΝ ΑΝΑΦΟΡΑ ΤΙΣ ΑΙΤΗΣΕΙΣ ΤΩΝ ΕΘΕΛΟΝΤΩΝ ΜΕ ΒΑΣΗ ΤΟΝ ΤΟΠΟ ΚΑΤΟΙΚΙΑΣ</w:t>
      </w:r>
      <w:r w:rsidRPr="001E0AEB">
        <w:rPr>
          <w:noProof/>
          <w:sz w:val="32"/>
          <w:szCs w:val="32"/>
        </w:rPr>
        <w:drawing>
          <wp:inline distT="0" distB="0" distL="0" distR="0" wp14:anchorId="6170F0CB" wp14:editId="44D286F8">
            <wp:extent cx="5486400" cy="3016885"/>
            <wp:effectExtent l="0" t="0" r="0" b="0"/>
            <wp:docPr id="1" name="Γράφημα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E552F" w:rsidRPr="001E0AEB" w:rsidRDefault="005E552F" w:rsidP="005E552F">
      <w:pPr>
        <w:pStyle w:val="a3"/>
        <w:rPr>
          <w:sz w:val="32"/>
          <w:szCs w:val="32"/>
        </w:rPr>
      </w:pPr>
      <w:r w:rsidRPr="001E0AEB">
        <w:rPr>
          <w:sz w:val="32"/>
          <w:szCs w:val="32"/>
        </w:rPr>
        <w:t>ΟΣΟΝ ΑΝΑΦΟΡΑ ΤΗΝ ΚΑΤΑΝΟΜΗ ΤΩΝ ΕΘΕΛΟΝΤΩΝ ΑΝΑ ΤΟΜΕΑ</w:t>
      </w:r>
      <w:r w:rsidR="002E281F" w:rsidRPr="001E0AEB">
        <w:rPr>
          <w:noProof/>
          <w:sz w:val="32"/>
          <w:szCs w:val="32"/>
        </w:rPr>
        <w:drawing>
          <wp:inline distT="0" distB="0" distL="0" distR="0" wp14:anchorId="5B90AF29" wp14:editId="589C9448">
            <wp:extent cx="5486400" cy="3016885"/>
            <wp:effectExtent l="0" t="0" r="0" b="0"/>
            <wp:docPr id="2" name="Γράφημα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E552F" w:rsidRPr="001E0AEB" w:rsidRDefault="005E552F" w:rsidP="005E552F">
      <w:pPr>
        <w:rPr>
          <w:sz w:val="32"/>
          <w:szCs w:val="32"/>
        </w:rPr>
      </w:pPr>
    </w:p>
    <w:p w:rsidR="0052000B" w:rsidRPr="001E0AEB" w:rsidRDefault="0052000B" w:rsidP="005E552F">
      <w:pPr>
        <w:jc w:val="both"/>
        <w:rPr>
          <w:sz w:val="32"/>
          <w:szCs w:val="32"/>
        </w:rPr>
      </w:pPr>
    </w:p>
    <w:p w:rsidR="0052000B" w:rsidRPr="001E0AEB" w:rsidRDefault="0052000B" w:rsidP="0052000B">
      <w:pPr>
        <w:rPr>
          <w:sz w:val="32"/>
          <w:szCs w:val="32"/>
        </w:rPr>
      </w:pPr>
    </w:p>
    <w:p w:rsidR="0052000B" w:rsidRPr="001E0AEB" w:rsidRDefault="0052000B" w:rsidP="0052000B">
      <w:pPr>
        <w:jc w:val="center"/>
        <w:rPr>
          <w:sz w:val="32"/>
          <w:szCs w:val="32"/>
        </w:rPr>
      </w:pPr>
    </w:p>
    <w:sectPr w:rsidR="0052000B" w:rsidRPr="001E0AEB" w:rsidSect="00C23653">
      <w:pgSz w:w="11906" w:h="16838"/>
      <w:pgMar w:top="1418" w:right="1800" w:bottom="144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F1075"/>
    <w:multiLevelType w:val="hybridMultilevel"/>
    <w:tmpl w:val="2002508E"/>
    <w:lvl w:ilvl="0" w:tplc="04080001">
      <w:start w:val="1"/>
      <w:numFmt w:val="bullet"/>
      <w:lvlText w:val=""/>
      <w:lvlJc w:val="left"/>
      <w:pPr>
        <w:ind w:left="1215" w:hanging="360"/>
      </w:pPr>
      <w:rPr>
        <w:rFonts w:ascii="Symbol" w:hAnsi="Symbol" w:hint="default"/>
      </w:rPr>
    </w:lvl>
    <w:lvl w:ilvl="1" w:tplc="04080003" w:tentative="1">
      <w:start w:val="1"/>
      <w:numFmt w:val="bullet"/>
      <w:lvlText w:val="o"/>
      <w:lvlJc w:val="left"/>
      <w:pPr>
        <w:ind w:left="1935" w:hanging="360"/>
      </w:pPr>
      <w:rPr>
        <w:rFonts w:ascii="Courier New" w:hAnsi="Courier New" w:cs="Courier New" w:hint="default"/>
      </w:rPr>
    </w:lvl>
    <w:lvl w:ilvl="2" w:tplc="04080005" w:tentative="1">
      <w:start w:val="1"/>
      <w:numFmt w:val="bullet"/>
      <w:lvlText w:val=""/>
      <w:lvlJc w:val="left"/>
      <w:pPr>
        <w:ind w:left="2655" w:hanging="360"/>
      </w:pPr>
      <w:rPr>
        <w:rFonts w:ascii="Wingdings" w:hAnsi="Wingdings" w:hint="default"/>
      </w:rPr>
    </w:lvl>
    <w:lvl w:ilvl="3" w:tplc="04080001" w:tentative="1">
      <w:start w:val="1"/>
      <w:numFmt w:val="bullet"/>
      <w:lvlText w:val=""/>
      <w:lvlJc w:val="left"/>
      <w:pPr>
        <w:ind w:left="3375" w:hanging="360"/>
      </w:pPr>
      <w:rPr>
        <w:rFonts w:ascii="Symbol" w:hAnsi="Symbol" w:hint="default"/>
      </w:rPr>
    </w:lvl>
    <w:lvl w:ilvl="4" w:tplc="04080003" w:tentative="1">
      <w:start w:val="1"/>
      <w:numFmt w:val="bullet"/>
      <w:lvlText w:val="o"/>
      <w:lvlJc w:val="left"/>
      <w:pPr>
        <w:ind w:left="4095" w:hanging="360"/>
      </w:pPr>
      <w:rPr>
        <w:rFonts w:ascii="Courier New" w:hAnsi="Courier New" w:cs="Courier New" w:hint="default"/>
      </w:rPr>
    </w:lvl>
    <w:lvl w:ilvl="5" w:tplc="04080005" w:tentative="1">
      <w:start w:val="1"/>
      <w:numFmt w:val="bullet"/>
      <w:lvlText w:val=""/>
      <w:lvlJc w:val="left"/>
      <w:pPr>
        <w:ind w:left="4815" w:hanging="360"/>
      </w:pPr>
      <w:rPr>
        <w:rFonts w:ascii="Wingdings" w:hAnsi="Wingdings" w:hint="default"/>
      </w:rPr>
    </w:lvl>
    <w:lvl w:ilvl="6" w:tplc="04080001" w:tentative="1">
      <w:start w:val="1"/>
      <w:numFmt w:val="bullet"/>
      <w:lvlText w:val=""/>
      <w:lvlJc w:val="left"/>
      <w:pPr>
        <w:ind w:left="5535" w:hanging="360"/>
      </w:pPr>
      <w:rPr>
        <w:rFonts w:ascii="Symbol" w:hAnsi="Symbol" w:hint="default"/>
      </w:rPr>
    </w:lvl>
    <w:lvl w:ilvl="7" w:tplc="04080003" w:tentative="1">
      <w:start w:val="1"/>
      <w:numFmt w:val="bullet"/>
      <w:lvlText w:val="o"/>
      <w:lvlJc w:val="left"/>
      <w:pPr>
        <w:ind w:left="6255" w:hanging="360"/>
      </w:pPr>
      <w:rPr>
        <w:rFonts w:ascii="Courier New" w:hAnsi="Courier New" w:cs="Courier New" w:hint="default"/>
      </w:rPr>
    </w:lvl>
    <w:lvl w:ilvl="8" w:tplc="04080005" w:tentative="1">
      <w:start w:val="1"/>
      <w:numFmt w:val="bullet"/>
      <w:lvlText w:val=""/>
      <w:lvlJc w:val="left"/>
      <w:pPr>
        <w:ind w:left="6975" w:hanging="360"/>
      </w:pPr>
      <w:rPr>
        <w:rFonts w:ascii="Wingdings" w:hAnsi="Wingdings" w:hint="default"/>
      </w:rPr>
    </w:lvl>
  </w:abstractNum>
  <w:abstractNum w:abstractNumId="1">
    <w:nsid w:val="1C2D15C8"/>
    <w:multiLevelType w:val="hybridMultilevel"/>
    <w:tmpl w:val="B844BC96"/>
    <w:lvl w:ilvl="0" w:tplc="04080001">
      <w:start w:val="1"/>
      <w:numFmt w:val="bullet"/>
      <w:lvlText w:val=""/>
      <w:lvlJc w:val="left"/>
      <w:pPr>
        <w:ind w:left="1215" w:hanging="360"/>
      </w:pPr>
      <w:rPr>
        <w:rFonts w:ascii="Symbol" w:hAnsi="Symbol" w:hint="default"/>
      </w:rPr>
    </w:lvl>
    <w:lvl w:ilvl="1" w:tplc="04080003" w:tentative="1">
      <w:start w:val="1"/>
      <w:numFmt w:val="bullet"/>
      <w:lvlText w:val="o"/>
      <w:lvlJc w:val="left"/>
      <w:pPr>
        <w:ind w:left="1935" w:hanging="360"/>
      </w:pPr>
      <w:rPr>
        <w:rFonts w:ascii="Courier New" w:hAnsi="Courier New" w:cs="Courier New" w:hint="default"/>
      </w:rPr>
    </w:lvl>
    <w:lvl w:ilvl="2" w:tplc="04080005" w:tentative="1">
      <w:start w:val="1"/>
      <w:numFmt w:val="bullet"/>
      <w:lvlText w:val=""/>
      <w:lvlJc w:val="left"/>
      <w:pPr>
        <w:ind w:left="2655" w:hanging="360"/>
      </w:pPr>
      <w:rPr>
        <w:rFonts w:ascii="Wingdings" w:hAnsi="Wingdings" w:hint="default"/>
      </w:rPr>
    </w:lvl>
    <w:lvl w:ilvl="3" w:tplc="04080001" w:tentative="1">
      <w:start w:val="1"/>
      <w:numFmt w:val="bullet"/>
      <w:lvlText w:val=""/>
      <w:lvlJc w:val="left"/>
      <w:pPr>
        <w:ind w:left="3375" w:hanging="360"/>
      </w:pPr>
      <w:rPr>
        <w:rFonts w:ascii="Symbol" w:hAnsi="Symbol" w:hint="default"/>
      </w:rPr>
    </w:lvl>
    <w:lvl w:ilvl="4" w:tplc="04080003" w:tentative="1">
      <w:start w:val="1"/>
      <w:numFmt w:val="bullet"/>
      <w:lvlText w:val="o"/>
      <w:lvlJc w:val="left"/>
      <w:pPr>
        <w:ind w:left="4095" w:hanging="360"/>
      </w:pPr>
      <w:rPr>
        <w:rFonts w:ascii="Courier New" w:hAnsi="Courier New" w:cs="Courier New" w:hint="default"/>
      </w:rPr>
    </w:lvl>
    <w:lvl w:ilvl="5" w:tplc="04080005" w:tentative="1">
      <w:start w:val="1"/>
      <w:numFmt w:val="bullet"/>
      <w:lvlText w:val=""/>
      <w:lvlJc w:val="left"/>
      <w:pPr>
        <w:ind w:left="4815" w:hanging="360"/>
      </w:pPr>
      <w:rPr>
        <w:rFonts w:ascii="Wingdings" w:hAnsi="Wingdings" w:hint="default"/>
      </w:rPr>
    </w:lvl>
    <w:lvl w:ilvl="6" w:tplc="04080001" w:tentative="1">
      <w:start w:val="1"/>
      <w:numFmt w:val="bullet"/>
      <w:lvlText w:val=""/>
      <w:lvlJc w:val="left"/>
      <w:pPr>
        <w:ind w:left="5535" w:hanging="360"/>
      </w:pPr>
      <w:rPr>
        <w:rFonts w:ascii="Symbol" w:hAnsi="Symbol" w:hint="default"/>
      </w:rPr>
    </w:lvl>
    <w:lvl w:ilvl="7" w:tplc="04080003" w:tentative="1">
      <w:start w:val="1"/>
      <w:numFmt w:val="bullet"/>
      <w:lvlText w:val="o"/>
      <w:lvlJc w:val="left"/>
      <w:pPr>
        <w:ind w:left="6255" w:hanging="360"/>
      </w:pPr>
      <w:rPr>
        <w:rFonts w:ascii="Courier New" w:hAnsi="Courier New" w:cs="Courier New" w:hint="default"/>
      </w:rPr>
    </w:lvl>
    <w:lvl w:ilvl="8" w:tplc="04080005" w:tentative="1">
      <w:start w:val="1"/>
      <w:numFmt w:val="bullet"/>
      <w:lvlText w:val=""/>
      <w:lvlJc w:val="left"/>
      <w:pPr>
        <w:ind w:left="6975" w:hanging="360"/>
      </w:pPr>
      <w:rPr>
        <w:rFonts w:ascii="Wingdings" w:hAnsi="Wingdings" w:hint="default"/>
      </w:rPr>
    </w:lvl>
  </w:abstractNum>
  <w:abstractNum w:abstractNumId="2">
    <w:nsid w:val="4808282F"/>
    <w:multiLevelType w:val="hybridMultilevel"/>
    <w:tmpl w:val="97F65B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00B"/>
    <w:rsid w:val="00104EA8"/>
    <w:rsid w:val="001E0AEB"/>
    <w:rsid w:val="0026434C"/>
    <w:rsid w:val="002E281F"/>
    <w:rsid w:val="003E6EA7"/>
    <w:rsid w:val="0052000B"/>
    <w:rsid w:val="005E552F"/>
    <w:rsid w:val="007F48EA"/>
    <w:rsid w:val="00852E52"/>
    <w:rsid w:val="009257A0"/>
    <w:rsid w:val="00A2438A"/>
    <w:rsid w:val="00B00BF8"/>
    <w:rsid w:val="00C23653"/>
    <w:rsid w:val="00C8083B"/>
    <w:rsid w:val="00D245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552F"/>
    <w:pPr>
      <w:ind w:left="720"/>
      <w:contextualSpacing/>
    </w:pPr>
  </w:style>
  <w:style w:type="character" w:styleId="-">
    <w:name w:val="Hyperlink"/>
    <w:basedOn w:val="a0"/>
    <w:uiPriority w:val="99"/>
    <w:unhideWhenUsed/>
    <w:rsid w:val="005E552F"/>
    <w:rPr>
      <w:color w:val="0000FF" w:themeColor="hyperlink"/>
      <w:u w:val="single"/>
    </w:rPr>
  </w:style>
  <w:style w:type="paragraph" w:styleId="a4">
    <w:name w:val="Balloon Text"/>
    <w:basedOn w:val="a"/>
    <w:link w:val="Char"/>
    <w:uiPriority w:val="99"/>
    <w:semiHidden/>
    <w:unhideWhenUsed/>
    <w:rsid w:val="005E552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5E5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552F"/>
    <w:pPr>
      <w:ind w:left="720"/>
      <w:contextualSpacing/>
    </w:pPr>
  </w:style>
  <w:style w:type="character" w:styleId="-">
    <w:name w:val="Hyperlink"/>
    <w:basedOn w:val="a0"/>
    <w:uiPriority w:val="99"/>
    <w:unhideWhenUsed/>
    <w:rsid w:val="005E552F"/>
    <w:rPr>
      <w:color w:val="0000FF" w:themeColor="hyperlink"/>
      <w:u w:val="single"/>
    </w:rPr>
  </w:style>
  <w:style w:type="paragraph" w:styleId="a4">
    <w:name w:val="Balloon Text"/>
    <w:basedOn w:val="a"/>
    <w:link w:val="Char"/>
    <w:uiPriority w:val="99"/>
    <w:semiHidden/>
    <w:unhideWhenUsed/>
    <w:rsid w:val="005E552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5E55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ggi.simor.ntua.gr/oi-deiktes/koinonia/selides-koinonikn-deiktn/so3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914;&#953;&#946;&#955;&#943;&#959;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914;&#953;&#946;&#955;&#943;&#959;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pie3DChart>
        <c:varyColors val="1"/>
        <c:ser>
          <c:idx val="0"/>
          <c:order val="0"/>
          <c:dLbls>
            <c:dLbl>
              <c:idx val="0"/>
              <c:layout>
                <c:manualLayout>
                  <c:x val="-0.30749198016914553"/>
                  <c:y val="-0.22760923023423335"/>
                </c:manualLayout>
              </c:layout>
              <c:tx>
                <c:rich>
                  <a:bodyPr/>
                  <a:lstStyle/>
                  <a:p>
                    <a:r>
                      <a:rPr lang="en-US" sz="4000" dirty="0"/>
                      <a:t>65%</a:t>
                    </a:r>
                  </a:p>
                </c:rich>
              </c:tx>
              <c:showLegendKey val="0"/>
              <c:showVal val="0"/>
              <c:showCatName val="0"/>
              <c:showSerName val="0"/>
              <c:showPercent val="1"/>
              <c:showBubbleSize val="0"/>
            </c:dLbl>
            <c:dLbl>
              <c:idx val="1"/>
              <c:layout>
                <c:manualLayout>
                  <c:x val="0.22083661417322833"/>
                  <c:y val="5.8838503953581263E-2"/>
                </c:manualLayout>
              </c:layout>
              <c:tx>
                <c:rich>
                  <a:bodyPr/>
                  <a:lstStyle/>
                  <a:p>
                    <a:r>
                      <a:rPr lang="en-US" sz="3600" dirty="0"/>
                      <a:t>25%</a:t>
                    </a:r>
                  </a:p>
                </c:rich>
              </c:tx>
              <c:showLegendKey val="0"/>
              <c:showVal val="0"/>
              <c:showCatName val="0"/>
              <c:showSerName val="0"/>
              <c:showPercent val="1"/>
              <c:showBubbleSize val="0"/>
            </c:dLbl>
            <c:dLbl>
              <c:idx val="2"/>
              <c:layout>
                <c:manualLayout>
                  <c:x val="8.1982903178769315E-2"/>
                  <c:y val="0.14518790829379766"/>
                </c:manualLayout>
              </c:layout>
              <c:tx>
                <c:rich>
                  <a:bodyPr/>
                  <a:lstStyle/>
                  <a:p>
                    <a:r>
                      <a:rPr lang="en-US" sz="2400" dirty="0"/>
                      <a:t>10%</a:t>
                    </a:r>
                  </a:p>
                </c:rich>
              </c:tx>
              <c:showLegendKey val="0"/>
              <c:showVal val="0"/>
              <c:showCatName val="0"/>
              <c:showSerName val="0"/>
              <c:showPercent val="1"/>
              <c:showBubbleSize val="0"/>
            </c:dLbl>
            <c:showLegendKey val="0"/>
            <c:showVal val="0"/>
            <c:showCatName val="0"/>
            <c:showSerName val="0"/>
            <c:showPercent val="1"/>
            <c:showBubbleSize val="0"/>
            <c:showLeaderLines val="0"/>
          </c:dLbls>
          <c:cat>
            <c:strRef>
              <c:f>Φύλλο1!$A$1:$A$3</c:f>
              <c:strCache>
                <c:ptCount val="3"/>
                <c:pt idx="0">
                  <c:v>ΕΛΛΑΔΑ</c:v>
                </c:pt>
                <c:pt idx="1">
                  <c:v>ΕΞΩΤΕΡΙΚΟ</c:v>
                </c:pt>
                <c:pt idx="2">
                  <c:v>ΟΜΟΓΕΝΕΙΣ</c:v>
                </c:pt>
              </c:strCache>
            </c:strRef>
          </c:cat>
          <c:val>
            <c:numRef>
              <c:f>Φύλλο1!$B$1:$B$3</c:f>
              <c:numCache>
                <c:formatCode>General</c:formatCode>
                <c:ptCount val="3"/>
                <c:pt idx="0">
                  <c:v>65</c:v>
                </c:pt>
                <c:pt idx="1">
                  <c:v>25.5</c:v>
                </c:pt>
                <c:pt idx="2">
                  <c:v>9.5</c:v>
                </c:pt>
              </c:numCache>
            </c:numRef>
          </c:val>
        </c:ser>
        <c:dLbls>
          <c:showLegendKey val="0"/>
          <c:showVal val="0"/>
          <c:showCatName val="0"/>
          <c:showSerName val="0"/>
          <c:showPercent val="1"/>
          <c:showBubbleSize val="0"/>
          <c:showLeaderLines val="0"/>
        </c:dLbls>
      </c:pie3DChart>
    </c:plotArea>
    <c:legend>
      <c:legendPos val="t"/>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4845679012345692E-2"/>
          <c:y val="0.2479138693798425"/>
          <c:w val="0.84104938271604934"/>
          <c:h val="0.66902314490860848"/>
        </c:manualLayout>
      </c:layout>
      <c:pie3DChart>
        <c:varyColors val="1"/>
        <c:ser>
          <c:idx val="0"/>
          <c:order val="0"/>
          <c:dLbls>
            <c:dLbl>
              <c:idx val="0"/>
              <c:layout>
                <c:manualLayout>
                  <c:x val="-0.20156368474773986"/>
                  <c:y val="6.3388227891071972E-2"/>
                </c:manualLayout>
              </c:layout>
              <c:tx>
                <c:rich>
                  <a:bodyPr/>
                  <a:lstStyle/>
                  <a:p>
                    <a:r>
                      <a:rPr lang="en-US" sz="2800" dirty="0"/>
                      <a:t>32%</a:t>
                    </a:r>
                  </a:p>
                </c:rich>
              </c:tx>
              <c:showLegendKey val="0"/>
              <c:showVal val="0"/>
              <c:showCatName val="0"/>
              <c:showSerName val="0"/>
              <c:showPercent val="1"/>
              <c:showBubbleSize val="0"/>
            </c:dLbl>
            <c:dLbl>
              <c:idx val="2"/>
              <c:layout>
                <c:manualLayout>
                  <c:x val="0.12951953922426362"/>
                  <c:y val="-0.26067281022048899"/>
                </c:manualLayout>
              </c:layout>
              <c:showLegendKey val="0"/>
              <c:showVal val="0"/>
              <c:showCatName val="0"/>
              <c:showSerName val="0"/>
              <c:showPercent val="1"/>
              <c:showBubbleSize val="0"/>
            </c:dLbl>
            <c:dLbl>
              <c:idx val="3"/>
              <c:layout>
                <c:manualLayout>
                  <c:x val="0.10070374015748032"/>
                  <c:y val="-0.15389353933281999"/>
                </c:manualLayout>
              </c:layout>
              <c:spPr/>
              <c:txPr>
                <a:bodyPr/>
                <a:lstStyle/>
                <a:p>
                  <a:pPr>
                    <a:defRPr sz="1800"/>
                  </a:pPr>
                  <a:endParaRPr lang="el-GR"/>
                </a:p>
              </c:txPr>
              <c:showLegendKey val="0"/>
              <c:showVal val="0"/>
              <c:showCatName val="0"/>
              <c:showSerName val="0"/>
              <c:showPercent val="1"/>
              <c:showBubbleSize val="0"/>
            </c:dLbl>
            <c:dLbl>
              <c:idx val="4"/>
              <c:layout>
                <c:manualLayout>
                  <c:x val="0.10840539029843492"/>
                  <c:y val="-0.11639909561788285"/>
                </c:manualLayout>
              </c:layout>
              <c:tx>
                <c:rich>
                  <a:bodyPr/>
                  <a:lstStyle/>
                  <a:p>
                    <a:pPr>
                      <a:defRPr sz="2000"/>
                    </a:pPr>
                    <a:r>
                      <a:rPr lang="en-US" sz="2000" dirty="0"/>
                      <a:t>7%</a:t>
                    </a:r>
                  </a:p>
                </c:rich>
              </c:tx>
              <c:spPr/>
              <c:showLegendKey val="0"/>
              <c:showVal val="0"/>
              <c:showCatName val="0"/>
              <c:showSerName val="0"/>
              <c:showPercent val="1"/>
              <c:showBubbleSize val="0"/>
            </c:dLbl>
            <c:dLbl>
              <c:idx val="5"/>
              <c:layout>
                <c:manualLayout>
                  <c:x val="0.10416375036453777"/>
                  <c:y val="4.6325831651739091E-2"/>
                </c:manualLayout>
              </c:layout>
              <c:spPr/>
              <c:txPr>
                <a:bodyPr/>
                <a:lstStyle/>
                <a:p>
                  <a:pPr>
                    <a:defRPr sz="2000"/>
                  </a:pPr>
                  <a:endParaRPr lang="el-GR"/>
                </a:p>
              </c:txPr>
              <c:showLegendKey val="0"/>
              <c:showVal val="0"/>
              <c:showCatName val="0"/>
              <c:showSerName val="0"/>
              <c:showPercent val="1"/>
              <c:showBubbleSize val="0"/>
            </c:dLbl>
            <c:dLbl>
              <c:idx val="6"/>
              <c:layout>
                <c:manualLayout>
                  <c:x val="6.8131014873140869E-2"/>
                  <c:y val="5.64668778777025E-2"/>
                </c:manualLayout>
              </c:layout>
              <c:tx>
                <c:rich>
                  <a:bodyPr/>
                  <a:lstStyle/>
                  <a:p>
                    <a:r>
                      <a:rPr lang="en-US" sz="1600" dirty="0"/>
                      <a:t>4%</a:t>
                    </a:r>
                  </a:p>
                </c:rich>
              </c:tx>
              <c:showLegendKey val="0"/>
              <c:showVal val="0"/>
              <c:showCatName val="0"/>
              <c:showSerName val="0"/>
              <c:showPercent val="1"/>
              <c:showBubbleSize val="0"/>
            </c:dLbl>
            <c:dLbl>
              <c:idx val="7"/>
              <c:layout>
                <c:manualLayout>
                  <c:x val="6.2999234470691209E-2"/>
                  <c:y val="6.7535375112811255E-2"/>
                </c:manualLayout>
              </c:layout>
              <c:tx>
                <c:rich>
                  <a:bodyPr/>
                  <a:lstStyle/>
                  <a:p>
                    <a:r>
                      <a:rPr lang="en-US" sz="1200" dirty="0"/>
                      <a:t>4%</a:t>
                    </a:r>
                  </a:p>
                </c:rich>
              </c:tx>
              <c:showLegendKey val="0"/>
              <c:showVal val="0"/>
              <c:showCatName val="0"/>
              <c:showSerName val="0"/>
              <c:showPercent val="1"/>
              <c:showBubbleSize val="0"/>
            </c:dLbl>
            <c:dLbl>
              <c:idx val="8"/>
              <c:layout>
                <c:manualLayout>
                  <c:x val="4.2979002624671914E-2"/>
                  <c:y val="8.117141508730967E-2"/>
                </c:manualLayout>
              </c:layout>
              <c:tx>
                <c:rich>
                  <a:bodyPr/>
                  <a:lstStyle/>
                  <a:p>
                    <a:r>
                      <a:rPr lang="en-US" sz="1100" dirty="0"/>
                      <a:t>4%</a:t>
                    </a:r>
                  </a:p>
                </c:rich>
              </c:tx>
              <c:showLegendKey val="0"/>
              <c:showVal val="0"/>
              <c:showCatName val="0"/>
              <c:showSerName val="0"/>
              <c:showPercent val="1"/>
              <c:showBubbleSize val="0"/>
            </c:dLbl>
            <c:dLbl>
              <c:idx val="9"/>
              <c:layout>
                <c:manualLayout>
                  <c:x val="2.725375473899096E-2"/>
                  <c:y val="8.0227857953087095E-2"/>
                </c:manualLayout>
              </c:layout>
              <c:tx>
                <c:rich>
                  <a:bodyPr/>
                  <a:lstStyle/>
                  <a:p>
                    <a:r>
                      <a:rPr lang="en-US" sz="1200" dirty="0"/>
                      <a:t>3%</a:t>
                    </a:r>
                  </a:p>
                </c:rich>
              </c:tx>
              <c:showLegendKey val="0"/>
              <c:showVal val="0"/>
              <c:showCatName val="0"/>
              <c:showSerName val="0"/>
              <c:showPercent val="1"/>
              <c:showBubbleSize val="0"/>
            </c:dLbl>
            <c:txPr>
              <a:bodyPr/>
              <a:lstStyle/>
              <a:p>
                <a:pPr>
                  <a:defRPr sz="2800"/>
                </a:pPr>
                <a:endParaRPr lang="el-GR"/>
              </a:p>
            </c:txPr>
            <c:showLegendKey val="0"/>
            <c:showVal val="0"/>
            <c:showCatName val="0"/>
            <c:showSerName val="0"/>
            <c:showPercent val="1"/>
            <c:showBubbleSize val="0"/>
            <c:showLeaderLines val="0"/>
          </c:dLbls>
          <c:cat>
            <c:strRef>
              <c:f>Φύλλο1!$A$1:$A$10</c:f>
              <c:strCache>
                <c:ptCount val="10"/>
                <c:pt idx="0">
                  <c:v>ΥΠΗΡΕΣΙΕΣ ΘΕΑΤΩΝ</c:v>
                </c:pt>
                <c:pt idx="1">
                  <c:v>ΤΕΛΕΤΕΣ ΕΝΑΡΞΗΣ - ΛΗΞΗΣ</c:v>
                </c:pt>
                <c:pt idx="2">
                  <c:v>ΜΕΤΑΦΟΡΕΣ</c:v>
                </c:pt>
                <c:pt idx="3">
                  <c:v>ΤΕΧΝΟΛΟΓΙΑ</c:v>
                </c:pt>
                <c:pt idx="4">
                  <c:v>ΙΑΤΡΙΚΕΣ ΥΠΗΡΕΣΙΕΣ</c:v>
                </c:pt>
                <c:pt idx="5">
                  <c:v>ΥΠΗΡΕΣΙΕΣ ΤΥΠΟΥ</c:v>
                </c:pt>
                <c:pt idx="6">
                  <c:v>ΔΗΜΟΣΙΕΣ ΣΧΕΣΕΙΣ</c:v>
                </c:pt>
                <c:pt idx="7">
                  <c:v>ΣΤΙΒΟΣ</c:v>
                </c:pt>
                <c:pt idx="8">
                  <c:v>ΟΛΥΜΠΙΑΚΟ ΧΩΡΙΟ</c:v>
                </c:pt>
                <c:pt idx="9">
                  <c:v>ΔΙΑΠΙΣΤΕΥΣΕΙΣ</c:v>
                </c:pt>
              </c:strCache>
            </c:strRef>
          </c:cat>
          <c:val>
            <c:numRef>
              <c:f>Φύλλο1!$B$1:$B$10</c:f>
              <c:numCache>
                <c:formatCode>General</c:formatCode>
                <c:ptCount val="10"/>
                <c:pt idx="0">
                  <c:v>9000</c:v>
                </c:pt>
                <c:pt idx="1">
                  <c:v>5500</c:v>
                </c:pt>
                <c:pt idx="2">
                  <c:v>3800</c:v>
                </c:pt>
                <c:pt idx="3">
                  <c:v>2000</c:v>
                </c:pt>
                <c:pt idx="4">
                  <c:v>1900</c:v>
                </c:pt>
                <c:pt idx="5">
                  <c:v>1900</c:v>
                </c:pt>
                <c:pt idx="6">
                  <c:v>1200</c:v>
                </c:pt>
                <c:pt idx="7">
                  <c:v>1100</c:v>
                </c:pt>
                <c:pt idx="8">
                  <c:v>1100</c:v>
                </c:pt>
                <c:pt idx="9">
                  <c:v>1000</c:v>
                </c:pt>
              </c:numCache>
            </c:numRef>
          </c:val>
        </c:ser>
        <c:ser>
          <c:idx val="1"/>
          <c:order val="1"/>
          <c:cat>
            <c:strRef>
              <c:f>Φύλλο1!$A$1:$A$10</c:f>
              <c:strCache>
                <c:ptCount val="10"/>
                <c:pt idx="0">
                  <c:v>ΥΠΗΡΕΣΙΕΣ ΘΕΑΤΩΝ</c:v>
                </c:pt>
                <c:pt idx="1">
                  <c:v>ΤΕΛΕΤΕΣ ΕΝΑΡΞΗΣ - ΛΗΞΗΣ</c:v>
                </c:pt>
                <c:pt idx="2">
                  <c:v>ΜΕΤΑΦΟΡΕΣ</c:v>
                </c:pt>
                <c:pt idx="3">
                  <c:v>ΤΕΧΝΟΛΟΓΙΑ</c:v>
                </c:pt>
                <c:pt idx="4">
                  <c:v>ΙΑΤΡΙΚΕΣ ΥΠΗΡΕΣΙΕΣ</c:v>
                </c:pt>
                <c:pt idx="5">
                  <c:v>ΥΠΗΡΕΣΙΕΣ ΤΥΠΟΥ</c:v>
                </c:pt>
                <c:pt idx="6">
                  <c:v>ΔΗΜΟΣΙΕΣ ΣΧΕΣΕΙΣ</c:v>
                </c:pt>
                <c:pt idx="7">
                  <c:v>ΣΤΙΒΟΣ</c:v>
                </c:pt>
                <c:pt idx="8">
                  <c:v>ΟΛΥΜΠΙΑΚΟ ΧΩΡΙΟ</c:v>
                </c:pt>
                <c:pt idx="9">
                  <c:v>ΔΙΑΠΙΣΤΕΥΣΕΙΣ</c:v>
                </c:pt>
              </c:strCache>
            </c:strRef>
          </c:cat>
          <c:val>
            <c:numRef>
              <c:f>Φύλλο1!$C$1:$C$10</c:f>
              <c:numCache>
                <c:formatCode>General</c:formatCode>
                <c:ptCount val="10"/>
              </c:numCache>
            </c:numRef>
          </c:val>
        </c:ser>
        <c:ser>
          <c:idx val="2"/>
          <c:order val="2"/>
          <c:cat>
            <c:strRef>
              <c:f>Φύλλο1!$A$1:$A$10</c:f>
              <c:strCache>
                <c:ptCount val="10"/>
                <c:pt idx="0">
                  <c:v>ΥΠΗΡΕΣΙΕΣ ΘΕΑΤΩΝ</c:v>
                </c:pt>
                <c:pt idx="1">
                  <c:v>ΤΕΛΕΤΕΣ ΕΝΑΡΞΗΣ - ΛΗΞΗΣ</c:v>
                </c:pt>
                <c:pt idx="2">
                  <c:v>ΜΕΤΑΦΟΡΕΣ</c:v>
                </c:pt>
                <c:pt idx="3">
                  <c:v>ΤΕΧΝΟΛΟΓΙΑ</c:v>
                </c:pt>
                <c:pt idx="4">
                  <c:v>ΙΑΤΡΙΚΕΣ ΥΠΗΡΕΣΙΕΣ</c:v>
                </c:pt>
                <c:pt idx="5">
                  <c:v>ΥΠΗΡΕΣΙΕΣ ΤΥΠΟΥ</c:v>
                </c:pt>
                <c:pt idx="6">
                  <c:v>ΔΗΜΟΣΙΕΣ ΣΧΕΣΕΙΣ</c:v>
                </c:pt>
                <c:pt idx="7">
                  <c:v>ΣΤΙΒΟΣ</c:v>
                </c:pt>
                <c:pt idx="8">
                  <c:v>ΟΛΥΜΠΙΑΚΟ ΧΩΡΙΟ</c:v>
                </c:pt>
                <c:pt idx="9">
                  <c:v>ΔΙΑΠΙΣΤΕΥΣΕΙΣ</c:v>
                </c:pt>
              </c:strCache>
            </c:strRef>
          </c:cat>
          <c:val>
            <c:numRef>
              <c:f>Φύλλο1!$D$1:$D$10</c:f>
              <c:numCache>
                <c:formatCode>General</c:formatCode>
                <c:ptCount val="10"/>
              </c:numCache>
            </c:numRef>
          </c:val>
        </c:ser>
        <c:dLbls>
          <c:showLegendKey val="0"/>
          <c:showVal val="0"/>
          <c:showCatName val="0"/>
          <c:showSerName val="0"/>
          <c:showPercent val="1"/>
          <c:showBubbleSize val="0"/>
          <c:showLeaderLines val="0"/>
        </c:dLbls>
      </c:pie3DChart>
    </c:plotArea>
    <c:legend>
      <c:legendPos val="t"/>
      <c:layout>
        <c:manualLayout>
          <c:xMode val="edge"/>
          <c:yMode val="edge"/>
          <c:x val="0"/>
          <c:y val="4.188426141533399E-3"/>
          <c:w val="0.99902085156022169"/>
          <c:h val="0.24650260119295234"/>
        </c:manualLayout>
      </c:layout>
      <c:overlay val="0"/>
    </c:legend>
    <c:plotVisOnly val="1"/>
    <c:dispBlanksAs val="zero"/>
    <c:showDLblsOverMax val="0"/>
  </c:chart>
  <c:externalData r:id="rId2">
    <c:autoUpdate val="0"/>
  </c:externalData>
</c:chartSpace>
</file>

<file path=word/theme/_rels/themeOverride1.xml.rels><?xml version="1.0" encoding="UTF-8" standalone="yes"?>
<Relationships xmlns="http://schemas.openxmlformats.org/package/2006/relationships"><Relationship Id="rId1" Type="http://schemas.openxmlformats.org/officeDocument/2006/relationships/image" Target="../media/image1.jpeg"/></Relationships>
</file>

<file path=word/theme/_rels/themeOverride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Συγκέντρωση">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Συγκέντρωση">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Συγκέντρωση">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95000" t="-106500" r="5000" b="2065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Override>
</file>

<file path=word/theme/themeOverride2.xml><?xml version="1.0" encoding="utf-8"?>
<a:themeOverride xmlns:a="http://schemas.openxmlformats.org/drawingml/2006/main">
  <a:clrScheme name="Συγκέντρωση">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Συγκέντρωση">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Συγκέντρωση">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95000" t="-106500" r="5000" b="2065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36</TotalTime>
  <Pages>7</Pages>
  <Words>1098</Words>
  <Characters>5931</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Minie</cp:lastModifiedBy>
  <cp:revision>3</cp:revision>
  <dcterms:created xsi:type="dcterms:W3CDTF">2014-01-20T21:58:00Z</dcterms:created>
  <dcterms:modified xsi:type="dcterms:W3CDTF">2014-01-21T05:45:00Z</dcterms:modified>
</cp:coreProperties>
</file>